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C8" w:rsidRPr="000F5DF8" w:rsidRDefault="00935CC8" w:rsidP="000F5DF8">
      <w:pPr>
        <w:spacing w:after="0"/>
        <w:rPr>
          <w:sz w:val="20"/>
          <w:szCs w:val="20"/>
        </w:rPr>
      </w:pPr>
      <w:bookmarkStart w:id="0" w:name="_GoBack"/>
      <w:bookmarkEnd w:id="0"/>
    </w:p>
    <w:tbl>
      <w:tblPr>
        <w:tblStyle w:val="TableGrid"/>
        <w:tblW w:w="11250" w:type="dxa"/>
        <w:tblInd w:w="-72" w:type="dxa"/>
        <w:tblLook w:val="04A0" w:firstRow="1" w:lastRow="0" w:firstColumn="1" w:lastColumn="0" w:noHBand="0" w:noVBand="1"/>
      </w:tblPr>
      <w:tblGrid>
        <w:gridCol w:w="4950"/>
        <w:gridCol w:w="6300"/>
      </w:tblGrid>
      <w:tr w:rsidR="004B6E04" w:rsidRPr="00621D86" w:rsidTr="004B6E04">
        <w:tc>
          <w:tcPr>
            <w:tcW w:w="4950" w:type="dxa"/>
            <w:shd w:val="clear" w:color="auto" w:fill="002060"/>
          </w:tcPr>
          <w:p w:rsidR="004B6E04" w:rsidRPr="00621D86" w:rsidRDefault="00356D00" w:rsidP="00621D86">
            <w:pPr>
              <w:rPr>
                <w:b/>
                <w:color w:val="FFFFFF" w:themeColor="background1"/>
                <w:sz w:val="24"/>
              </w:rPr>
            </w:pPr>
            <w:r>
              <w:rPr>
                <w:b/>
                <w:color w:val="FFFFFF" w:themeColor="background1"/>
                <w:sz w:val="24"/>
              </w:rPr>
              <w:t>Audie</w:t>
            </w:r>
            <w:r w:rsidR="00F9472F">
              <w:rPr>
                <w:b/>
                <w:color w:val="FFFFFF" w:themeColor="background1"/>
                <w:sz w:val="24"/>
              </w:rPr>
              <w:t>nce</w:t>
            </w:r>
            <w:r w:rsidR="004B6E04" w:rsidRPr="00621D86">
              <w:rPr>
                <w:b/>
                <w:color w:val="FFFFFF" w:themeColor="background1"/>
                <w:sz w:val="24"/>
              </w:rPr>
              <w:t>:</w:t>
            </w:r>
            <w:r w:rsidR="00F119C3">
              <w:rPr>
                <w:b/>
                <w:color w:val="FFFFFF" w:themeColor="background1"/>
                <w:sz w:val="24"/>
              </w:rPr>
              <w:t xml:space="preserve"> SBPT</w:t>
            </w:r>
          </w:p>
        </w:tc>
        <w:tc>
          <w:tcPr>
            <w:tcW w:w="6300" w:type="dxa"/>
            <w:shd w:val="clear" w:color="auto" w:fill="002060"/>
          </w:tcPr>
          <w:p w:rsidR="004B6E04" w:rsidRPr="00621D86" w:rsidRDefault="00CA42DC" w:rsidP="00135317">
            <w:pPr>
              <w:rPr>
                <w:b/>
                <w:color w:val="FFFFFF" w:themeColor="background1"/>
                <w:sz w:val="24"/>
              </w:rPr>
            </w:pPr>
            <w:r>
              <w:rPr>
                <w:b/>
                <w:color w:val="FFFFFF" w:themeColor="background1"/>
                <w:sz w:val="24"/>
              </w:rPr>
              <w:t xml:space="preserve">Date: </w:t>
            </w:r>
            <w:r w:rsidR="00135317">
              <w:rPr>
                <w:b/>
                <w:color w:val="FFFFFF" w:themeColor="background1"/>
                <w:sz w:val="24"/>
              </w:rPr>
              <w:t>12/3/15</w:t>
            </w:r>
          </w:p>
        </w:tc>
      </w:tr>
      <w:tr w:rsidR="004B6E04" w:rsidRPr="00621D86" w:rsidTr="004B6E04">
        <w:tc>
          <w:tcPr>
            <w:tcW w:w="4950" w:type="dxa"/>
            <w:shd w:val="clear" w:color="auto" w:fill="002060"/>
          </w:tcPr>
          <w:p w:rsidR="004B6E04" w:rsidRPr="00621D86" w:rsidRDefault="004B6E04" w:rsidP="00952284">
            <w:pPr>
              <w:rPr>
                <w:b/>
                <w:color w:val="FFFFFF" w:themeColor="background1"/>
                <w:sz w:val="24"/>
              </w:rPr>
            </w:pPr>
            <w:r>
              <w:rPr>
                <w:b/>
                <w:color w:val="FFFFFF" w:themeColor="background1"/>
                <w:sz w:val="24"/>
              </w:rPr>
              <w:t>Time/Location</w:t>
            </w:r>
            <w:r w:rsidRPr="00621D86">
              <w:rPr>
                <w:b/>
                <w:color w:val="FFFFFF" w:themeColor="background1"/>
                <w:sz w:val="24"/>
              </w:rPr>
              <w:t>:</w:t>
            </w:r>
            <w:r w:rsidR="00952284">
              <w:rPr>
                <w:b/>
                <w:color w:val="FFFFFF" w:themeColor="background1"/>
                <w:sz w:val="24"/>
              </w:rPr>
              <w:t xml:space="preserve"> 8:00 Art Room</w:t>
            </w:r>
          </w:p>
        </w:tc>
        <w:tc>
          <w:tcPr>
            <w:tcW w:w="6300" w:type="dxa"/>
            <w:shd w:val="clear" w:color="auto" w:fill="002060"/>
          </w:tcPr>
          <w:p w:rsidR="004B6E04" w:rsidRPr="00621D86" w:rsidRDefault="004B6E04" w:rsidP="00135317">
            <w:pPr>
              <w:rPr>
                <w:b/>
                <w:color w:val="FFFFFF" w:themeColor="background1"/>
                <w:sz w:val="24"/>
              </w:rPr>
            </w:pPr>
            <w:r w:rsidRPr="00621D86">
              <w:rPr>
                <w:b/>
                <w:color w:val="FFFFFF" w:themeColor="background1"/>
                <w:sz w:val="24"/>
              </w:rPr>
              <w:t>Facilitator(s):</w:t>
            </w:r>
            <w:r w:rsidR="006301D2">
              <w:rPr>
                <w:b/>
                <w:color w:val="FFFFFF" w:themeColor="background1"/>
                <w:sz w:val="24"/>
              </w:rPr>
              <w:t xml:space="preserve"> </w:t>
            </w:r>
            <w:r w:rsidR="00FF1BA4">
              <w:rPr>
                <w:b/>
                <w:color w:val="FFFFFF" w:themeColor="background1"/>
                <w:sz w:val="24"/>
              </w:rPr>
              <w:t xml:space="preserve"> </w:t>
            </w:r>
            <w:r w:rsidR="00135317">
              <w:rPr>
                <w:b/>
                <w:color w:val="FFFFFF" w:themeColor="background1"/>
                <w:sz w:val="24"/>
              </w:rPr>
              <w:t>N. Coddington</w:t>
            </w:r>
          </w:p>
        </w:tc>
      </w:tr>
      <w:tr w:rsidR="004B6E04" w:rsidRPr="00621D86" w:rsidTr="004B6E04">
        <w:tc>
          <w:tcPr>
            <w:tcW w:w="4950" w:type="dxa"/>
            <w:shd w:val="clear" w:color="auto" w:fill="002060"/>
          </w:tcPr>
          <w:p w:rsidR="0084721A" w:rsidRPr="00621D86" w:rsidRDefault="004B6E04" w:rsidP="00B25FC3">
            <w:pPr>
              <w:rPr>
                <w:b/>
                <w:color w:val="FFFFFF" w:themeColor="background1"/>
                <w:sz w:val="24"/>
              </w:rPr>
            </w:pPr>
            <w:r>
              <w:rPr>
                <w:b/>
                <w:color w:val="FFFFFF" w:themeColor="background1"/>
                <w:sz w:val="24"/>
              </w:rPr>
              <w:t>Materials</w:t>
            </w:r>
            <w:r w:rsidRPr="00621D86">
              <w:rPr>
                <w:b/>
                <w:color w:val="FFFFFF" w:themeColor="background1"/>
                <w:sz w:val="24"/>
              </w:rPr>
              <w:t>:</w:t>
            </w:r>
            <w:r w:rsidR="00050223">
              <w:rPr>
                <w:b/>
                <w:color w:val="FFFFFF" w:themeColor="background1"/>
                <w:sz w:val="24"/>
              </w:rPr>
              <w:t xml:space="preserve"> </w:t>
            </w:r>
          </w:p>
        </w:tc>
        <w:tc>
          <w:tcPr>
            <w:tcW w:w="6300" w:type="dxa"/>
            <w:shd w:val="clear" w:color="auto" w:fill="002060"/>
          </w:tcPr>
          <w:p w:rsidR="004B6E04" w:rsidRDefault="006301D2" w:rsidP="00621D86">
            <w:pPr>
              <w:rPr>
                <w:b/>
                <w:color w:val="FFFFFF" w:themeColor="background1"/>
                <w:sz w:val="24"/>
              </w:rPr>
            </w:pPr>
            <w:r>
              <w:rPr>
                <w:b/>
                <w:color w:val="FFFFFF" w:themeColor="background1"/>
                <w:sz w:val="24"/>
              </w:rPr>
              <w:t>Minutes</w:t>
            </w:r>
            <w:r w:rsidR="004B6E04" w:rsidRPr="00621D86">
              <w:rPr>
                <w:b/>
                <w:color w:val="FFFFFF" w:themeColor="background1"/>
                <w:sz w:val="24"/>
              </w:rPr>
              <w:t>:</w:t>
            </w:r>
            <w:r>
              <w:rPr>
                <w:b/>
                <w:color w:val="FFFFFF" w:themeColor="background1"/>
                <w:sz w:val="24"/>
              </w:rPr>
              <w:t xml:space="preserve"> </w:t>
            </w:r>
            <w:r w:rsidR="00135317">
              <w:rPr>
                <w:b/>
                <w:color w:val="FFFFFF" w:themeColor="background1"/>
                <w:sz w:val="24"/>
              </w:rPr>
              <w:t>M. Rice</w:t>
            </w:r>
          </w:p>
          <w:p w:rsidR="006301D2" w:rsidRPr="00621D86" w:rsidRDefault="006301D2" w:rsidP="00BF54A2">
            <w:pPr>
              <w:rPr>
                <w:b/>
                <w:color w:val="FFFFFF" w:themeColor="background1"/>
                <w:sz w:val="24"/>
              </w:rPr>
            </w:pPr>
            <w:r>
              <w:rPr>
                <w:b/>
                <w:color w:val="FFFFFF" w:themeColor="background1"/>
                <w:sz w:val="24"/>
              </w:rPr>
              <w:t xml:space="preserve">Time Keeper:  </w:t>
            </w:r>
          </w:p>
        </w:tc>
      </w:tr>
    </w:tbl>
    <w:p w:rsidR="0019328E" w:rsidRDefault="002A2740" w:rsidP="00935CC8">
      <w:pPr>
        <w:spacing w:after="0" w:line="240" w:lineRule="auto"/>
        <w:rPr>
          <w:rFonts w:ascii="Times New Roman" w:hAnsi="Times New Roman"/>
          <w:sz w:val="28"/>
          <w:szCs w:val="28"/>
        </w:rPr>
      </w:pPr>
      <w:r>
        <w:rPr>
          <w:rFonts w:ascii="Times New Roman" w:hAnsi="Times New Roman"/>
          <w:sz w:val="28"/>
          <w:szCs w:val="28"/>
        </w:rPr>
        <w:t>Present</w:t>
      </w:r>
      <w:r w:rsidR="00D92A7F" w:rsidRPr="00215B41">
        <w:rPr>
          <w:rFonts w:ascii="Times New Roman" w:hAnsi="Times New Roman"/>
          <w:sz w:val="28"/>
          <w:szCs w:val="28"/>
        </w:rPr>
        <w:t>:</w:t>
      </w:r>
      <w:r w:rsidR="00BF54A2">
        <w:rPr>
          <w:rFonts w:ascii="Times New Roman" w:hAnsi="Times New Roman"/>
          <w:sz w:val="28"/>
          <w:szCs w:val="28"/>
        </w:rPr>
        <w:t xml:space="preserve"> Debbi Jackett, </w:t>
      </w:r>
      <w:r w:rsidR="00685F69">
        <w:rPr>
          <w:rFonts w:ascii="Times New Roman" w:hAnsi="Times New Roman"/>
          <w:sz w:val="28"/>
          <w:szCs w:val="28"/>
        </w:rPr>
        <w:t>Nancy Coddington</w:t>
      </w:r>
      <w:r w:rsidR="00BF54A2">
        <w:rPr>
          <w:rFonts w:ascii="Times New Roman" w:hAnsi="Times New Roman"/>
          <w:sz w:val="28"/>
          <w:szCs w:val="28"/>
        </w:rPr>
        <w:t xml:space="preserve">, Crystal Gurney, </w:t>
      </w:r>
      <w:r w:rsidR="00685F69">
        <w:rPr>
          <w:rFonts w:ascii="Times New Roman" w:hAnsi="Times New Roman"/>
          <w:sz w:val="28"/>
          <w:szCs w:val="28"/>
        </w:rPr>
        <w:t xml:space="preserve">Patti Fose, </w:t>
      </w:r>
      <w:r w:rsidR="00135317">
        <w:rPr>
          <w:rFonts w:ascii="Times New Roman" w:hAnsi="Times New Roman"/>
          <w:sz w:val="28"/>
          <w:szCs w:val="28"/>
        </w:rPr>
        <w:t>Analy Cruz-Phommany,</w:t>
      </w:r>
      <w:r w:rsidR="00135317" w:rsidRPr="00135317">
        <w:rPr>
          <w:rFonts w:ascii="Times New Roman" w:hAnsi="Times New Roman"/>
          <w:sz w:val="28"/>
          <w:szCs w:val="28"/>
        </w:rPr>
        <w:t xml:space="preserve"> </w:t>
      </w:r>
      <w:r w:rsidR="00135317">
        <w:rPr>
          <w:rFonts w:ascii="Times New Roman" w:hAnsi="Times New Roman"/>
          <w:sz w:val="28"/>
          <w:szCs w:val="28"/>
        </w:rPr>
        <w:t>Caterina Leone-Mannino,</w:t>
      </w:r>
      <w:r w:rsidR="00135317" w:rsidRPr="00135317">
        <w:rPr>
          <w:rFonts w:ascii="Times New Roman" w:hAnsi="Times New Roman"/>
          <w:sz w:val="28"/>
          <w:szCs w:val="28"/>
        </w:rPr>
        <w:t xml:space="preserve"> </w:t>
      </w:r>
      <w:r w:rsidR="00135317">
        <w:rPr>
          <w:rFonts w:ascii="Times New Roman" w:hAnsi="Times New Roman"/>
          <w:sz w:val="28"/>
          <w:szCs w:val="28"/>
        </w:rPr>
        <w:t>Nancy Case,</w:t>
      </w:r>
      <w:r w:rsidR="00610354">
        <w:rPr>
          <w:rFonts w:ascii="Times New Roman" w:hAnsi="Times New Roman"/>
          <w:sz w:val="28"/>
          <w:szCs w:val="28"/>
        </w:rPr>
        <w:t xml:space="preserve"> Bill Cronmiller</w:t>
      </w:r>
    </w:p>
    <w:p w:rsidR="00841A36" w:rsidRDefault="00952284" w:rsidP="00935CC8">
      <w:pPr>
        <w:spacing w:after="0" w:line="240" w:lineRule="auto"/>
        <w:rPr>
          <w:rFonts w:ascii="Times New Roman" w:hAnsi="Times New Roman"/>
        </w:rPr>
      </w:pPr>
      <w:r>
        <w:rPr>
          <w:rFonts w:ascii="Times New Roman" w:hAnsi="Times New Roman"/>
          <w:sz w:val="28"/>
          <w:szCs w:val="28"/>
        </w:rPr>
        <w:t xml:space="preserve">Absent: </w:t>
      </w:r>
      <w:r w:rsidR="005E01E1">
        <w:rPr>
          <w:rFonts w:ascii="Times New Roman" w:hAnsi="Times New Roman"/>
          <w:sz w:val="28"/>
          <w:szCs w:val="28"/>
        </w:rPr>
        <w:t xml:space="preserve"> </w:t>
      </w:r>
      <w:r w:rsidR="00685F69">
        <w:rPr>
          <w:rFonts w:ascii="Times New Roman" w:hAnsi="Times New Roman"/>
          <w:sz w:val="28"/>
          <w:szCs w:val="28"/>
        </w:rPr>
        <w:t>Ron Boyd,</w:t>
      </w:r>
      <w:r w:rsidR="00610354">
        <w:rPr>
          <w:rFonts w:ascii="Times New Roman" w:hAnsi="Times New Roman"/>
          <w:sz w:val="28"/>
          <w:szCs w:val="28"/>
        </w:rPr>
        <w:t xml:space="preserve"> Marie</w:t>
      </w:r>
      <w:r w:rsidR="00685F69">
        <w:rPr>
          <w:rFonts w:ascii="Times New Roman" w:hAnsi="Times New Roman"/>
          <w:sz w:val="28"/>
          <w:szCs w:val="28"/>
        </w:rPr>
        <w:t xml:space="preserve"> </w:t>
      </w:r>
      <w:r w:rsidR="00610354">
        <w:rPr>
          <w:rFonts w:ascii="Times New Roman" w:hAnsi="Times New Roman"/>
          <w:sz w:val="28"/>
          <w:szCs w:val="28"/>
        </w:rPr>
        <w:t>Rice, Marissa DeMario</w:t>
      </w:r>
    </w:p>
    <w:tbl>
      <w:tblPr>
        <w:tblStyle w:val="TableGrid"/>
        <w:tblpPr w:leftFromText="180" w:rightFromText="180" w:vertAnchor="text" w:horzAnchor="margin" w:tblpY="144"/>
        <w:tblW w:w="10998" w:type="dxa"/>
        <w:tblLayout w:type="fixed"/>
        <w:tblLook w:val="04A0" w:firstRow="1" w:lastRow="0" w:firstColumn="1" w:lastColumn="0" w:noHBand="0" w:noVBand="1"/>
      </w:tblPr>
      <w:tblGrid>
        <w:gridCol w:w="2178"/>
        <w:gridCol w:w="2700"/>
        <w:gridCol w:w="6120"/>
      </w:tblGrid>
      <w:tr w:rsidR="005F4654" w:rsidRPr="005E08B7" w:rsidTr="005F4654">
        <w:trPr>
          <w:trHeight w:val="530"/>
        </w:trPr>
        <w:tc>
          <w:tcPr>
            <w:tcW w:w="2178" w:type="dxa"/>
          </w:tcPr>
          <w:p w:rsidR="005F4654" w:rsidRPr="005F4654" w:rsidRDefault="005F4654" w:rsidP="005F4654">
            <w:pPr>
              <w:jc w:val="center"/>
              <w:rPr>
                <w:b/>
                <w:color w:val="1F497D" w:themeColor="text2"/>
                <w:sz w:val="32"/>
                <w:szCs w:val="32"/>
              </w:rPr>
            </w:pPr>
            <w:r w:rsidRPr="005F4654">
              <w:rPr>
                <w:b/>
                <w:color w:val="1F497D" w:themeColor="text2"/>
                <w:sz w:val="32"/>
                <w:szCs w:val="32"/>
              </w:rPr>
              <w:t>Time/Minutes</w:t>
            </w:r>
          </w:p>
        </w:tc>
        <w:tc>
          <w:tcPr>
            <w:tcW w:w="2700" w:type="dxa"/>
          </w:tcPr>
          <w:p w:rsidR="005F4654" w:rsidRPr="005F4654" w:rsidRDefault="005F4654" w:rsidP="005F4654">
            <w:pPr>
              <w:jc w:val="center"/>
              <w:rPr>
                <w:b/>
                <w:color w:val="1F497D" w:themeColor="text2"/>
                <w:sz w:val="32"/>
                <w:szCs w:val="32"/>
              </w:rPr>
            </w:pPr>
            <w:r w:rsidRPr="005F4654">
              <w:rPr>
                <w:b/>
                <w:color w:val="1F497D" w:themeColor="text2"/>
                <w:sz w:val="32"/>
                <w:szCs w:val="32"/>
              </w:rPr>
              <w:t>Agenda Item</w:t>
            </w:r>
          </w:p>
        </w:tc>
        <w:tc>
          <w:tcPr>
            <w:tcW w:w="6120" w:type="dxa"/>
          </w:tcPr>
          <w:p w:rsidR="005F4654" w:rsidRPr="005F4654" w:rsidRDefault="000D0E47" w:rsidP="000D0E47">
            <w:pPr>
              <w:jc w:val="center"/>
              <w:rPr>
                <w:b/>
                <w:color w:val="1F497D" w:themeColor="text2"/>
                <w:sz w:val="32"/>
                <w:szCs w:val="32"/>
              </w:rPr>
            </w:pPr>
            <w:r>
              <w:rPr>
                <w:b/>
                <w:color w:val="1F497D" w:themeColor="text2"/>
                <w:sz w:val="32"/>
                <w:szCs w:val="32"/>
              </w:rPr>
              <w:t xml:space="preserve">Discussion/Notes/Action </w:t>
            </w:r>
            <w:r w:rsidR="005F4654" w:rsidRPr="005F4654">
              <w:rPr>
                <w:b/>
                <w:color w:val="1F497D" w:themeColor="text2"/>
                <w:sz w:val="32"/>
                <w:szCs w:val="32"/>
              </w:rPr>
              <w:t>Item</w:t>
            </w:r>
            <w:r>
              <w:rPr>
                <w:b/>
                <w:color w:val="1F497D" w:themeColor="text2"/>
                <w:sz w:val="32"/>
                <w:szCs w:val="32"/>
              </w:rPr>
              <w:t>(s)</w:t>
            </w:r>
          </w:p>
        </w:tc>
      </w:tr>
      <w:tr w:rsidR="002E31CE" w:rsidRPr="005E08B7" w:rsidTr="002D5B86">
        <w:trPr>
          <w:trHeight w:val="305"/>
        </w:trPr>
        <w:tc>
          <w:tcPr>
            <w:tcW w:w="2178" w:type="dxa"/>
          </w:tcPr>
          <w:p w:rsidR="002E31CE" w:rsidRPr="0019328E" w:rsidRDefault="002E31CE" w:rsidP="002D5B86">
            <w:pPr>
              <w:rPr>
                <w:b/>
                <w:color w:val="17365D" w:themeColor="text2" w:themeShade="BF"/>
                <w:sz w:val="24"/>
                <w:szCs w:val="24"/>
              </w:rPr>
            </w:pPr>
            <w:r w:rsidRPr="0019328E">
              <w:rPr>
                <w:b/>
                <w:color w:val="17365D" w:themeColor="text2" w:themeShade="BF"/>
                <w:sz w:val="24"/>
                <w:szCs w:val="24"/>
              </w:rPr>
              <w:t>8</w:t>
            </w:r>
            <w:r w:rsidR="005E01E1">
              <w:rPr>
                <w:b/>
                <w:color w:val="17365D" w:themeColor="text2" w:themeShade="BF"/>
                <w:sz w:val="24"/>
                <w:szCs w:val="24"/>
              </w:rPr>
              <w:t>:00</w:t>
            </w:r>
            <w:r w:rsidR="002D5B86">
              <w:rPr>
                <w:b/>
                <w:color w:val="17365D" w:themeColor="text2" w:themeShade="BF"/>
                <w:sz w:val="24"/>
                <w:szCs w:val="24"/>
              </w:rPr>
              <w:t xml:space="preserve">  </w:t>
            </w:r>
            <w:r w:rsidRPr="0019328E">
              <w:rPr>
                <w:b/>
                <w:color w:val="17365D" w:themeColor="text2" w:themeShade="BF"/>
                <w:sz w:val="24"/>
                <w:szCs w:val="24"/>
              </w:rPr>
              <w:t>1min.</w:t>
            </w:r>
          </w:p>
        </w:tc>
        <w:tc>
          <w:tcPr>
            <w:tcW w:w="2700" w:type="dxa"/>
          </w:tcPr>
          <w:p w:rsidR="002E31CE" w:rsidRPr="00050223" w:rsidRDefault="002E31CE" w:rsidP="002E31CE">
            <w:pPr>
              <w:rPr>
                <w:sz w:val="24"/>
                <w:szCs w:val="24"/>
              </w:rPr>
            </w:pPr>
            <w:r>
              <w:rPr>
                <w:sz w:val="24"/>
                <w:szCs w:val="24"/>
              </w:rPr>
              <w:t>Approval of Minutes</w:t>
            </w:r>
          </w:p>
        </w:tc>
        <w:tc>
          <w:tcPr>
            <w:tcW w:w="6120" w:type="dxa"/>
          </w:tcPr>
          <w:p w:rsidR="002E31CE" w:rsidRDefault="00FF1BA4" w:rsidP="00B55CA1">
            <w:pPr>
              <w:tabs>
                <w:tab w:val="left" w:pos="1140"/>
              </w:tabs>
            </w:pPr>
            <w:r>
              <w:t>Minutes approved.</w:t>
            </w:r>
          </w:p>
          <w:p w:rsidR="0075092D" w:rsidRPr="00B55CA1" w:rsidRDefault="0075092D" w:rsidP="00B55CA1">
            <w:pPr>
              <w:tabs>
                <w:tab w:val="left" w:pos="1140"/>
              </w:tabs>
            </w:pPr>
          </w:p>
        </w:tc>
      </w:tr>
      <w:tr w:rsidR="001C7320" w:rsidRPr="005E08B7" w:rsidTr="002D5B86">
        <w:trPr>
          <w:trHeight w:val="305"/>
        </w:trPr>
        <w:tc>
          <w:tcPr>
            <w:tcW w:w="2178" w:type="dxa"/>
          </w:tcPr>
          <w:p w:rsidR="001C7320" w:rsidRPr="001C7320" w:rsidRDefault="001C7320" w:rsidP="00DD5B7C">
            <w:pPr>
              <w:rPr>
                <w:b/>
                <w:sz w:val="24"/>
                <w:szCs w:val="24"/>
              </w:rPr>
            </w:pPr>
            <w:r>
              <w:rPr>
                <w:b/>
                <w:sz w:val="24"/>
                <w:szCs w:val="24"/>
              </w:rPr>
              <w:t>8</w:t>
            </w:r>
            <w:r w:rsidRPr="00234A54">
              <w:rPr>
                <w:b/>
                <w:color w:val="002060"/>
                <w:sz w:val="24"/>
                <w:szCs w:val="24"/>
              </w:rPr>
              <w:t>:01  1min</w:t>
            </w:r>
            <w:r w:rsidRPr="001C7320">
              <w:rPr>
                <w:b/>
                <w:sz w:val="24"/>
                <w:szCs w:val="24"/>
              </w:rPr>
              <w:t>.</w:t>
            </w:r>
          </w:p>
        </w:tc>
        <w:tc>
          <w:tcPr>
            <w:tcW w:w="2700" w:type="dxa"/>
          </w:tcPr>
          <w:p w:rsidR="001C7320" w:rsidRPr="00CB1CE0" w:rsidRDefault="001C7320" w:rsidP="00DD5B7C">
            <w:r w:rsidRPr="00CB1CE0">
              <w:t>Approval of Agenda</w:t>
            </w:r>
          </w:p>
        </w:tc>
        <w:tc>
          <w:tcPr>
            <w:tcW w:w="6120" w:type="dxa"/>
          </w:tcPr>
          <w:p w:rsidR="0075092D" w:rsidRPr="00B55CA1" w:rsidRDefault="00FF1BA4" w:rsidP="00B55CA1">
            <w:r>
              <w:t>Agenda approved.</w:t>
            </w:r>
          </w:p>
        </w:tc>
      </w:tr>
      <w:tr w:rsidR="002E31CE" w:rsidRPr="005E08B7" w:rsidTr="00630FC0">
        <w:trPr>
          <w:trHeight w:val="202"/>
        </w:trPr>
        <w:tc>
          <w:tcPr>
            <w:tcW w:w="2178" w:type="dxa"/>
          </w:tcPr>
          <w:p w:rsidR="002E31CE" w:rsidRPr="0019328E" w:rsidRDefault="005E01E1" w:rsidP="002D5B86">
            <w:pPr>
              <w:pStyle w:val="ListBullet"/>
              <w:numPr>
                <w:ilvl w:val="0"/>
                <w:numId w:val="0"/>
              </w:numPr>
              <w:rPr>
                <w:b/>
                <w:color w:val="17365D" w:themeColor="text2" w:themeShade="BF"/>
                <w:sz w:val="24"/>
                <w:szCs w:val="24"/>
              </w:rPr>
            </w:pPr>
            <w:r>
              <w:rPr>
                <w:b/>
                <w:color w:val="17365D" w:themeColor="text2" w:themeShade="BF"/>
                <w:sz w:val="24"/>
                <w:szCs w:val="24"/>
              </w:rPr>
              <w:t>8:0</w:t>
            </w:r>
            <w:r w:rsidR="00234A54">
              <w:rPr>
                <w:b/>
                <w:color w:val="17365D" w:themeColor="text2" w:themeShade="BF"/>
                <w:sz w:val="24"/>
                <w:szCs w:val="24"/>
              </w:rPr>
              <w:t>2</w:t>
            </w:r>
            <w:r w:rsidR="002E31CE" w:rsidRPr="0019328E">
              <w:rPr>
                <w:b/>
                <w:color w:val="17365D" w:themeColor="text2" w:themeShade="BF"/>
                <w:sz w:val="24"/>
                <w:szCs w:val="24"/>
              </w:rPr>
              <w:t xml:space="preserve"> </w:t>
            </w:r>
            <w:r w:rsidR="00CA42DC">
              <w:rPr>
                <w:b/>
                <w:color w:val="17365D" w:themeColor="text2" w:themeShade="BF"/>
                <w:sz w:val="24"/>
                <w:szCs w:val="24"/>
              </w:rPr>
              <w:t xml:space="preserve"> 2</w:t>
            </w:r>
            <w:r w:rsidR="002E31CE" w:rsidRPr="0019328E">
              <w:rPr>
                <w:b/>
                <w:color w:val="17365D" w:themeColor="text2" w:themeShade="BF"/>
                <w:sz w:val="24"/>
                <w:szCs w:val="24"/>
              </w:rPr>
              <w:t xml:space="preserve"> min.</w:t>
            </w:r>
          </w:p>
        </w:tc>
        <w:tc>
          <w:tcPr>
            <w:tcW w:w="2700" w:type="dxa"/>
          </w:tcPr>
          <w:p w:rsidR="00900E11" w:rsidRPr="00630FC0" w:rsidRDefault="00AE612A" w:rsidP="00050223">
            <w:pPr>
              <w:rPr>
                <w:sz w:val="24"/>
                <w:szCs w:val="24"/>
              </w:rPr>
            </w:pPr>
            <w:r>
              <w:rPr>
                <w:sz w:val="24"/>
                <w:szCs w:val="24"/>
              </w:rPr>
              <w:t>PD Approvals</w:t>
            </w:r>
          </w:p>
        </w:tc>
        <w:tc>
          <w:tcPr>
            <w:tcW w:w="6120" w:type="dxa"/>
          </w:tcPr>
          <w:p w:rsidR="0075092D" w:rsidRPr="00C153FC" w:rsidRDefault="00685F69" w:rsidP="002E31CE">
            <w:r>
              <w:t>None</w:t>
            </w:r>
          </w:p>
        </w:tc>
      </w:tr>
      <w:tr w:rsidR="002E31CE" w:rsidRPr="005E08B7" w:rsidTr="00630FC0">
        <w:trPr>
          <w:trHeight w:val="202"/>
        </w:trPr>
        <w:tc>
          <w:tcPr>
            <w:tcW w:w="2178" w:type="dxa"/>
          </w:tcPr>
          <w:p w:rsidR="002E31CE" w:rsidRDefault="005E01E1" w:rsidP="002D5B86">
            <w:pPr>
              <w:pStyle w:val="ListBullet"/>
              <w:numPr>
                <w:ilvl w:val="0"/>
                <w:numId w:val="0"/>
              </w:numPr>
              <w:rPr>
                <w:b/>
                <w:color w:val="17365D" w:themeColor="text2" w:themeShade="BF"/>
                <w:sz w:val="24"/>
                <w:szCs w:val="24"/>
              </w:rPr>
            </w:pPr>
            <w:proofErr w:type="gramStart"/>
            <w:r>
              <w:rPr>
                <w:b/>
                <w:color w:val="17365D" w:themeColor="text2" w:themeShade="BF"/>
                <w:sz w:val="24"/>
                <w:szCs w:val="24"/>
              </w:rPr>
              <w:t>8:0</w:t>
            </w:r>
            <w:r w:rsidR="00234A54">
              <w:rPr>
                <w:b/>
                <w:color w:val="17365D" w:themeColor="text2" w:themeShade="BF"/>
                <w:sz w:val="24"/>
                <w:szCs w:val="24"/>
              </w:rPr>
              <w:t>4</w:t>
            </w:r>
            <w:r w:rsidR="002E31CE" w:rsidRPr="0019328E">
              <w:rPr>
                <w:b/>
                <w:color w:val="17365D" w:themeColor="text2" w:themeShade="BF"/>
                <w:sz w:val="24"/>
                <w:szCs w:val="24"/>
              </w:rPr>
              <w:t xml:space="preserve">  1</w:t>
            </w:r>
            <w:proofErr w:type="gramEnd"/>
            <w:r w:rsidR="002E31CE" w:rsidRPr="0019328E">
              <w:rPr>
                <w:b/>
                <w:color w:val="17365D" w:themeColor="text2" w:themeShade="BF"/>
                <w:sz w:val="24"/>
                <w:szCs w:val="24"/>
              </w:rPr>
              <w:t xml:space="preserve"> min.</w:t>
            </w:r>
          </w:p>
          <w:p w:rsidR="009867F2" w:rsidRDefault="009867F2" w:rsidP="002D5B86">
            <w:pPr>
              <w:pStyle w:val="ListBullet"/>
              <w:numPr>
                <w:ilvl w:val="0"/>
                <w:numId w:val="0"/>
              </w:numPr>
              <w:rPr>
                <w:b/>
                <w:color w:val="17365D" w:themeColor="text2" w:themeShade="BF"/>
                <w:sz w:val="24"/>
                <w:szCs w:val="24"/>
              </w:rPr>
            </w:pPr>
          </w:p>
          <w:p w:rsidR="009867F2" w:rsidRPr="009867F2" w:rsidRDefault="009867F2" w:rsidP="002D5B86">
            <w:pPr>
              <w:pStyle w:val="ListBullet"/>
              <w:numPr>
                <w:ilvl w:val="0"/>
                <w:numId w:val="0"/>
              </w:numPr>
              <w:rPr>
                <w:i/>
                <w:color w:val="17365D" w:themeColor="text2" w:themeShade="BF"/>
                <w:sz w:val="24"/>
                <w:szCs w:val="24"/>
              </w:rPr>
            </w:pPr>
            <w:r>
              <w:rPr>
                <w:i/>
                <w:color w:val="17365D" w:themeColor="text2" w:themeShade="BF"/>
                <w:sz w:val="24"/>
                <w:szCs w:val="24"/>
              </w:rPr>
              <w:t>(completed at 8:13</w:t>
            </w:r>
            <w:r w:rsidRPr="009867F2">
              <w:rPr>
                <w:i/>
                <w:color w:val="17365D" w:themeColor="text2" w:themeShade="BF"/>
                <w:sz w:val="24"/>
                <w:szCs w:val="24"/>
              </w:rPr>
              <w:t>)</w:t>
            </w:r>
          </w:p>
        </w:tc>
        <w:tc>
          <w:tcPr>
            <w:tcW w:w="2700" w:type="dxa"/>
          </w:tcPr>
          <w:p w:rsidR="00680777" w:rsidRPr="00630FC0" w:rsidRDefault="002E31CE" w:rsidP="002E31CE">
            <w:pPr>
              <w:rPr>
                <w:sz w:val="24"/>
                <w:szCs w:val="24"/>
              </w:rPr>
            </w:pPr>
            <w:r w:rsidRPr="00630FC0">
              <w:rPr>
                <w:sz w:val="24"/>
                <w:szCs w:val="24"/>
              </w:rPr>
              <w:t>Staff Updates</w:t>
            </w:r>
          </w:p>
        </w:tc>
        <w:tc>
          <w:tcPr>
            <w:tcW w:w="6120" w:type="dxa"/>
          </w:tcPr>
          <w:p w:rsidR="009867F2" w:rsidRDefault="002129D2" w:rsidP="00FF1BA4">
            <w:pPr>
              <w:tabs>
                <w:tab w:val="left" w:pos="1044"/>
              </w:tabs>
              <w:rPr>
                <w:sz w:val="24"/>
                <w:szCs w:val="24"/>
              </w:rPr>
            </w:pPr>
            <w:r>
              <w:rPr>
                <w:sz w:val="24"/>
                <w:szCs w:val="24"/>
              </w:rPr>
              <w:t>The combining of</w:t>
            </w:r>
            <w:r w:rsidR="004578C9">
              <w:rPr>
                <w:sz w:val="24"/>
                <w:szCs w:val="24"/>
              </w:rPr>
              <w:t xml:space="preserve"> 8:1:2</w:t>
            </w:r>
            <w:r>
              <w:rPr>
                <w:sz w:val="24"/>
                <w:szCs w:val="24"/>
              </w:rPr>
              <w:t xml:space="preserve"> classes </w:t>
            </w:r>
            <w:r w:rsidR="001A7AAF">
              <w:rPr>
                <w:sz w:val="24"/>
                <w:szCs w:val="24"/>
              </w:rPr>
              <w:t>may not</w:t>
            </w:r>
            <w:r>
              <w:rPr>
                <w:sz w:val="24"/>
                <w:szCs w:val="24"/>
              </w:rPr>
              <w:t xml:space="preserve"> work due to numbers increasing in one of the classes</w:t>
            </w:r>
          </w:p>
          <w:p w:rsidR="004578C9" w:rsidRDefault="004578C9" w:rsidP="00FF1BA4">
            <w:pPr>
              <w:tabs>
                <w:tab w:val="left" w:pos="1044"/>
              </w:tabs>
              <w:rPr>
                <w:sz w:val="24"/>
                <w:szCs w:val="24"/>
              </w:rPr>
            </w:pPr>
          </w:p>
          <w:p w:rsidR="002129D2" w:rsidRDefault="004578C9" w:rsidP="00FF1BA4">
            <w:pPr>
              <w:tabs>
                <w:tab w:val="left" w:pos="1044"/>
              </w:tabs>
              <w:rPr>
                <w:sz w:val="24"/>
                <w:szCs w:val="24"/>
              </w:rPr>
            </w:pPr>
            <w:r>
              <w:rPr>
                <w:sz w:val="24"/>
                <w:szCs w:val="24"/>
              </w:rPr>
              <w:t>There is</w:t>
            </w:r>
            <w:r w:rsidR="002129D2">
              <w:rPr>
                <w:sz w:val="24"/>
                <w:szCs w:val="24"/>
              </w:rPr>
              <w:t xml:space="preserve"> a candidate for the monol</w:t>
            </w:r>
            <w:r w:rsidR="00B02527">
              <w:rPr>
                <w:sz w:val="24"/>
                <w:szCs w:val="24"/>
              </w:rPr>
              <w:t>ingual resource/consultant teacher special education</w:t>
            </w:r>
            <w:r w:rsidR="002129D2">
              <w:rPr>
                <w:sz w:val="24"/>
                <w:szCs w:val="24"/>
              </w:rPr>
              <w:t xml:space="preserve"> position</w:t>
            </w:r>
            <w:r w:rsidR="00FA5F27">
              <w:rPr>
                <w:sz w:val="24"/>
                <w:szCs w:val="24"/>
              </w:rPr>
              <w:t xml:space="preserve"> that will be considered</w:t>
            </w:r>
          </w:p>
          <w:p w:rsidR="00FA5F27" w:rsidRDefault="00FA5F27" w:rsidP="00FF1BA4">
            <w:pPr>
              <w:tabs>
                <w:tab w:val="left" w:pos="1044"/>
              </w:tabs>
              <w:rPr>
                <w:sz w:val="24"/>
                <w:szCs w:val="24"/>
              </w:rPr>
            </w:pPr>
          </w:p>
          <w:p w:rsidR="002129D2" w:rsidRDefault="002129D2" w:rsidP="00FF1BA4">
            <w:pPr>
              <w:tabs>
                <w:tab w:val="left" w:pos="1044"/>
              </w:tabs>
              <w:rPr>
                <w:sz w:val="24"/>
                <w:szCs w:val="24"/>
              </w:rPr>
            </w:pPr>
            <w:r>
              <w:rPr>
                <w:sz w:val="24"/>
                <w:szCs w:val="24"/>
              </w:rPr>
              <w:t xml:space="preserve">There are </w:t>
            </w:r>
            <w:r w:rsidR="004578C9">
              <w:rPr>
                <w:sz w:val="24"/>
                <w:szCs w:val="24"/>
              </w:rPr>
              <w:t xml:space="preserve">no candidates for the bilingual consultant teacher/resource room teacher, thus will look into a certified bilingual teacher to </w:t>
            </w:r>
            <w:r w:rsidR="00FA5F27">
              <w:rPr>
                <w:sz w:val="24"/>
                <w:szCs w:val="24"/>
              </w:rPr>
              <w:t xml:space="preserve">fill this position due to the ability to </w:t>
            </w:r>
            <w:r w:rsidR="00B02527">
              <w:rPr>
                <w:sz w:val="24"/>
                <w:szCs w:val="24"/>
              </w:rPr>
              <w:t xml:space="preserve">be able to </w:t>
            </w:r>
            <w:r w:rsidR="00FA5F27">
              <w:rPr>
                <w:sz w:val="24"/>
                <w:szCs w:val="24"/>
              </w:rPr>
              <w:t xml:space="preserve">communicate with the children </w:t>
            </w:r>
          </w:p>
          <w:p w:rsidR="00FA5F27" w:rsidRDefault="00FA5F27" w:rsidP="00FF1BA4">
            <w:pPr>
              <w:tabs>
                <w:tab w:val="left" w:pos="1044"/>
              </w:tabs>
              <w:rPr>
                <w:sz w:val="24"/>
                <w:szCs w:val="24"/>
              </w:rPr>
            </w:pPr>
          </w:p>
          <w:p w:rsidR="00B02527" w:rsidRDefault="002129D2" w:rsidP="00FF1BA4">
            <w:pPr>
              <w:tabs>
                <w:tab w:val="left" w:pos="1044"/>
              </w:tabs>
              <w:rPr>
                <w:sz w:val="24"/>
                <w:szCs w:val="24"/>
              </w:rPr>
            </w:pPr>
            <w:r>
              <w:rPr>
                <w:sz w:val="24"/>
                <w:szCs w:val="24"/>
              </w:rPr>
              <w:t xml:space="preserve">3 year old </w:t>
            </w:r>
            <w:proofErr w:type="spellStart"/>
            <w:r>
              <w:rPr>
                <w:sz w:val="24"/>
                <w:szCs w:val="24"/>
              </w:rPr>
              <w:t>prek</w:t>
            </w:r>
            <w:proofErr w:type="spellEnd"/>
            <w:r>
              <w:rPr>
                <w:sz w:val="24"/>
                <w:szCs w:val="24"/>
              </w:rPr>
              <w:t xml:space="preserve"> – </w:t>
            </w:r>
          </w:p>
          <w:p w:rsidR="002129D2" w:rsidRDefault="002129D2" w:rsidP="00FF1BA4">
            <w:pPr>
              <w:tabs>
                <w:tab w:val="left" w:pos="1044"/>
              </w:tabs>
              <w:rPr>
                <w:sz w:val="24"/>
                <w:szCs w:val="24"/>
              </w:rPr>
            </w:pPr>
            <w:r>
              <w:rPr>
                <w:sz w:val="24"/>
                <w:szCs w:val="24"/>
              </w:rPr>
              <w:t xml:space="preserve">the bilingual para who </w:t>
            </w:r>
            <w:r w:rsidR="00FA5F27">
              <w:rPr>
                <w:sz w:val="24"/>
                <w:szCs w:val="24"/>
              </w:rPr>
              <w:t xml:space="preserve">was hired for the job </w:t>
            </w:r>
            <w:r>
              <w:rPr>
                <w:sz w:val="24"/>
                <w:szCs w:val="24"/>
              </w:rPr>
              <w:t xml:space="preserve">can’t take it due to personal issues </w:t>
            </w:r>
          </w:p>
          <w:p w:rsidR="002129D2" w:rsidRDefault="00FA5F27" w:rsidP="00FF1BA4">
            <w:pPr>
              <w:tabs>
                <w:tab w:val="left" w:pos="1044"/>
              </w:tabs>
              <w:rPr>
                <w:sz w:val="24"/>
                <w:szCs w:val="24"/>
              </w:rPr>
            </w:pPr>
            <w:r>
              <w:rPr>
                <w:sz w:val="24"/>
                <w:szCs w:val="24"/>
              </w:rPr>
              <w:t>Psych</w:t>
            </w:r>
            <w:r w:rsidR="002129D2">
              <w:rPr>
                <w:sz w:val="24"/>
                <w:szCs w:val="24"/>
              </w:rPr>
              <w:t xml:space="preserve"> and social work time </w:t>
            </w:r>
            <w:r>
              <w:rPr>
                <w:sz w:val="24"/>
                <w:szCs w:val="24"/>
              </w:rPr>
              <w:t>for 2016-15</w:t>
            </w:r>
          </w:p>
          <w:p w:rsidR="002129D2" w:rsidRDefault="00B02527" w:rsidP="00FF1BA4">
            <w:pPr>
              <w:tabs>
                <w:tab w:val="left" w:pos="1044"/>
              </w:tabs>
              <w:rPr>
                <w:sz w:val="24"/>
                <w:szCs w:val="24"/>
              </w:rPr>
            </w:pPr>
            <w:r>
              <w:rPr>
                <w:sz w:val="24"/>
                <w:szCs w:val="24"/>
              </w:rPr>
              <w:t xml:space="preserve">This year we are slotted for a </w:t>
            </w:r>
            <w:r w:rsidR="002129D2">
              <w:rPr>
                <w:sz w:val="24"/>
                <w:szCs w:val="24"/>
              </w:rPr>
              <w:t>.7 psych time</w:t>
            </w:r>
            <w:r>
              <w:rPr>
                <w:sz w:val="24"/>
                <w:szCs w:val="24"/>
              </w:rPr>
              <w:t xml:space="preserve">, however have been granted 1.0 – for next year would like to have 1.5 </w:t>
            </w:r>
            <w:r w:rsidR="002129D2">
              <w:rPr>
                <w:sz w:val="24"/>
                <w:szCs w:val="24"/>
              </w:rPr>
              <w:t xml:space="preserve">increase for </w:t>
            </w:r>
            <w:r w:rsidR="00FA5F27">
              <w:rPr>
                <w:sz w:val="24"/>
                <w:szCs w:val="24"/>
              </w:rPr>
              <w:t xml:space="preserve">intervention and testing for </w:t>
            </w:r>
            <w:proofErr w:type="spellStart"/>
            <w:r w:rsidR="002129D2">
              <w:rPr>
                <w:sz w:val="24"/>
                <w:szCs w:val="24"/>
              </w:rPr>
              <w:t>prek</w:t>
            </w:r>
            <w:proofErr w:type="spellEnd"/>
            <w:r w:rsidR="002129D2">
              <w:rPr>
                <w:sz w:val="24"/>
                <w:szCs w:val="24"/>
              </w:rPr>
              <w:t xml:space="preserve"> and school aged children </w:t>
            </w:r>
          </w:p>
          <w:p w:rsidR="002129D2" w:rsidRPr="00630FC0" w:rsidRDefault="002129D2" w:rsidP="00BA30D7">
            <w:pPr>
              <w:tabs>
                <w:tab w:val="left" w:pos="1044"/>
              </w:tabs>
              <w:rPr>
                <w:sz w:val="24"/>
                <w:szCs w:val="24"/>
              </w:rPr>
            </w:pPr>
            <w:r>
              <w:rPr>
                <w:sz w:val="24"/>
                <w:szCs w:val="24"/>
              </w:rPr>
              <w:t xml:space="preserve">Looking </w:t>
            </w:r>
            <w:r w:rsidR="00BA30D7">
              <w:rPr>
                <w:sz w:val="24"/>
                <w:szCs w:val="24"/>
              </w:rPr>
              <w:t>for</w:t>
            </w:r>
            <w:r>
              <w:rPr>
                <w:sz w:val="24"/>
                <w:szCs w:val="24"/>
              </w:rPr>
              <w:t xml:space="preserve"> 3 social workers for McKinney Vento, crisis and attendance, pre k –</w:t>
            </w:r>
            <w:r w:rsidR="00A07F9E">
              <w:rPr>
                <w:sz w:val="24"/>
                <w:szCs w:val="24"/>
              </w:rPr>
              <w:t xml:space="preserve"> we have 2 people</w:t>
            </w:r>
            <w:r w:rsidR="00B02527">
              <w:rPr>
                <w:sz w:val="24"/>
                <w:szCs w:val="24"/>
              </w:rPr>
              <w:t xml:space="preserve"> </w:t>
            </w:r>
            <w:r w:rsidR="00BA30D7">
              <w:rPr>
                <w:sz w:val="24"/>
                <w:szCs w:val="24"/>
              </w:rPr>
              <w:t xml:space="preserve">that </w:t>
            </w:r>
            <w:r w:rsidR="00B02527">
              <w:rPr>
                <w:sz w:val="24"/>
                <w:szCs w:val="24"/>
              </w:rPr>
              <w:t>work</w:t>
            </w:r>
            <w:r>
              <w:rPr>
                <w:sz w:val="24"/>
                <w:szCs w:val="24"/>
              </w:rPr>
              <w:t xml:space="preserve"> through IBERO </w:t>
            </w:r>
            <w:r w:rsidR="00BA30D7">
              <w:rPr>
                <w:sz w:val="24"/>
                <w:szCs w:val="24"/>
              </w:rPr>
              <w:t>– one is in her master’s level – 2</w:t>
            </w:r>
            <w:r w:rsidR="00BA30D7" w:rsidRPr="00BA30D7">
              <w:rPr>
                <w:sz w:val="24"/>
                <w:szCs w:val="24"/>
                <w:vertAlign w:val="superscript"/>
              </w:rPr>
              <w:t>nd</w:t>
            </w:r>
            <w:r w:rsidR="00BA30D7">
              <w:rPr>
                <w:sz w:val="24"/>
                <w:szCs w:val="24"/>
              </w:rPr>
              <w:t xml:space="preserve"> year in the social work program- certification to come in May 2016, the other person through IBERO is taking on courses to become a MFT who are supporting the current social worker with these areas. </w:t>
            </w:r>
          </w:p>
        </w:tc>
      </w:tr>
      <w:tr w:rsidR="00426364" w:rsidRPr="005E08B7" w:rsidTr="00630FC0">
        <w:trPr>
          <w:trHeight w:val="202"/>
        </w:trPr>
        <w:tc>
          <w:tcPr>
            <w:tcW w:w="2178" w:type="dxa"/>
          </w:tcPr>
          <w:p w:rsidR="00426364" w:rsidRDefault="00234A54" w:rsidP="002D5B86">
            <w:pPr>
              <w:pStyle w:val="ListBullet"/>
              <w:numPr>
                <w:ilvl w:val="0"/>
                <w:numId w:val="0"/>
              </w:numPr>
              <w:rPr>
                <w:b/>
                <w:color w:val="17365D" w:themeColor="text2" w:themeShade="BF"/>
                <w:sz w:val="24"/>
                <w:szCs w:val="24"/>
              </w:rPr>
            </w:pPr>
            <w:proofErr w:type="gramStart"/>
            <w:r>
              <w:rPr>
                <w:b/>
                <w:color w:val="17365D" w:themeColor="text2" w:themeShade="BF"/>
                <w:sz w:val="24"/>
                <w:szCs w:val="24"/>
              </w:rPr>
              <w:t>8:05</w:t>
            </w:r>
            <w:r w:rsidR="00426364">
              <w:rPr>
                <w:b/>
                <w:color w:val="17365D" w:themeColor="text2" w:themeShade="BF"/>
                <w:sz w:val="24"/>
                <w:szCs w:val="24"/>
              </w:rPr>
              <w:t xml:space="preserve"> </w:t>
            </w:r>
            <w:r w:rsidR="006A451C">
              <w:rPr>
                <w:b/>
                <w:color w:val="17365D" w:themeColor="text2" w:themeShade="BF"/>
                <w:sz w:val="24"/>
                <w:szCs w:val="24"/>
              </w:rPr>
              <w:t xml:space="preserve"> 2</w:t>
            </w:r>
            <w:proofErr w:type="gramEnd"/>
            <w:r w:rsidR="00426364">
              <w:rPr>
                <w:b/>
                <w:color w:val="17365D" w:themeColor="text2" w:themeShade="BF"/>
                <w:sz w:val="24"/>
                <w:szCs w:val="24"/>
              </w:rPr>
              <w:t xml:space="preserve"> min.</w:t>
            </w:r>
          </w:p>
          <w:p w:rsidR="009867F2" w:rsidRDefault="009867F2" w:rsidP="002D5B86">
            <w:pPr>
              <w:pStyle w:val="ListBullet"/>
              <w:numPr>
                <w:ilvl w:val="0"/>
                <w:numId w:val="0"/>
              </w:numPr>
              <w:rPr>
                <w:b/>
                <w:color w:val="17365D" w:themeColor="text2" w:themeShade="BF"/>
                <w:sz w:val="24"/>
                <w:szCs w:val="24"/>
              </w:rPr>
            </w:pPr>
          </w:p>
          <w:p w:rsidR="009867F2" w:rsidRPr="009867F2" w:rsidRDefault="009867F2" w:rsidP="002D5B86">
            <w:pPr>
              <w:pStyle w:val="ListBullet"/>
              <w:numPr>
                <w:ilvl w:val="0"/>
                <w:numId w:val="0"/>
              </w:numPr>
              <w:rPr>
                <w:i/>
                <w:color w:val="17365D" w:themeColor="text2" w:themeShade="BF"/>
                <w:sz w:val="24"/>
                <w:szCs w:val="24"/>
              </w:rPr>
            </w:pPr>
            <w:r>
              <w:rPr>
                <w:i/>
                <w:color w:val="17365D" w:themeColor="text2" w:themeShade="BF"/>
                <w:sz w:val="24"/>
                <w:szCs w:val="24"/>
              </w:rPr>
              <w:t>(completed at 8:17)</w:t>
            </w:r>
          </w:p>
        </w:tc>
        <w:tc>
          <w:tcPr>
            <w:tcW w:w="2700" w:type="dxa"/>
          </w:tcPr>
          <w:p w:rsidR="00426364" w:rsidRPr="00630FC0" w:rsidRDefault="00426364" w:rsidP="007B5EE0">
            <w:pPr>
              <w:rPr>
                <w:sz w:val="24"/>
                <w:szCs w:val="24"/>
              </w:rPr>
            </w:pPr>
            <w:r>
              <w:rPr>
                <w:sz w:val="24"/>
                <w:szCs w:val="24"/>
              </w:rPr>
              <w:lastRenderedPageBreak/>
              <w:t>ILT Updates</w:t>
            </w:r>
            <w:r w:rsidR="007B5EE0">
              <w:rPr>
                <w:sz w:val="24"/>
                <w:szCs w:val="24"/>
              </w:rPr>
              <w:t xml:space="preserve"> (every </w:t>
            </w:r>
            <w:r w:rsidR="007B5EE0">
              <w:rPr>
                <w:sz w:val="24"/>
                <w:szCs w:val="24"/>
              </w:rPr>
              <w:lastRenderedPageBreak/>
              <w:t>meeting)</w:t>
            </w:r>
          </w:p>
        </w:tc>
        <w:tc>
          <w:tcPr>
            <w:tcW w:w="6120" w:type="dxa"/>
          </w:tcPr>
          <w:p w:rsidR="009649F2" w:rsidRDefault="002129D2" w:rsidP="00135317">
            <w:pPr>
              <w:tabs>
                <w:tab w:val="left" w:pos="1044"/>
              </w:tabs>
              <w:rPr>
                <w:sz w:val="24"/>
                <w:szCs w:val="24"/>
              </w:rPr>
            </w:pPr>
            <w:r>
              <w:rPr>
                <w:sz w:val="24"/>
                <w:szCs w:val="24"/>
              </w:rPr>
              <w:lastRenderedPageBreak/>
              <w:t>Reviewed the finding from DTS</w:t>
            </w:r>
            <w:r w:rsidR="00B66BD9">
              <w:rPr>
                <w:sz w:val="24"/>
                <w:szCs w:val="24"/>
              </w:rPr>
              <w:t>D</w:t>
            </w:r>
            <w:r>
              <w:rPr>
                <w:sz w:val="24"/>
                <w:szCs w:val="24"/>
              </w:rPr>
              <w:t>E review</w:t>
            </w:r>
            <w:r w:rsidR="00B02527">
              <w:rPr>
                <w:sz w:val="24"/>
                <w:szCs w:val="24"/>
              </w:rPr>
              <w:t>:</w:t>
            </w:r>
            <w:r>
              <w:rPr>
                <w:sz w:val="24"/>
                <w:szCs w:val="24"/>
              </w:rPr>
              <w:t xml:space="preserve"> </w:t>
            </w:r>
          </w:p>
          <w:p w:rsidR="00135317" w:rsidRDefault="002129D2" w:rsidP="00135317">
            <w:pPr>
              <w:tabs>
                <w:tab w:val="left" w:pos="1044"/>
              </w:tabs>
              <w:rPr>
                <w:sz w:val="24"/>
                <w:szCs w:val="24"/>
              </w:rPr>
            </w:pPr>
            <w:r>
              <w:rPr>
                <w:sz w:val="24"/>
                <w:szCs w:val="24"/>
              </w:rPr>
              <w:lastRenderedPageBreak/>
              <w:t>Lesson plans available 36% of the time</w:t>
            </w:r>
          </w:p>
          <w:p w:rsidR="002129D2" w:rsidRDefault="002129D2" w:rsidP="00135317">
            <w:pPr>
              <w:tabs>
                <w:tab w:val="left" w:pos="1044"/>
              </w:tabs>
              <w:rPr>
                <w:sz w:val="24"/>
                <w:szCs w:val="24"/>
              </w:rPr>
            </w:pPr>
            <w:r>
              <w:rPr>
                <w:sz w:val="24"/>
                <w:szCs w:val="24"/>
              </w:rPr>
              <w:t>Learning target</w:t>
            </w:r>
            <w:r w:rsidR="00DD40DD">
              <w:rPr>
                <w:sz w:val="24"/>
                <w:szCs w:val="24"/>
              </w:rPr>
              <w:t xml:space="preserve"> conveyed</w:t>
            </w:r>
            <w:r>
              <w:rPr>
                <w:sz w:val="24"/>
                <w:szCs w:val="24"/>
              </w:rPr>
              <w:t>- 47%</w:t>
            </w:r>
          </w:p>
          <w:p w:rsidR="002129D2" w:rsidRDefault="002129D2" w:rsidP="00135317">
            <w:pPr>
              <w:tabs>
                <w:tab w:val="left" w:pos="1044"/>
              </w:tabs>
              <w:rPr>
                <w:sz w:val="24"/>
                <w:szCs w:val="24"/>
              </w:rPr>
            </w:pPr>
            <w:r>
              <w:rPr>
                <w:sz w:val="24"/>
                <w:szCs w:val="24"/>
              </w:rPr>
              <w:t xml:space="preserve">Student engagement </w:t>
            </w:r>
            <w:r w:rsidR="00DD40DD">
              <w:rPr>
                <w:sz w:val="24"/>
                <w:szCs w:val="24"/>
              </w:rPr>
              <w:t xml:space="preserve">(Danielson) - </w:t>
            </w:r>
            <w:r>
              <w:rPr>
                <w:sz w:val="24"/>
                <w:szCs w:val="24"/>
              </w:rPr>
              <w:t>55%</w:t>
            </w:r>
          </w:p>
          <w:p w:rsidR="002129D2" w:rsidRDefault="00DD40DD" w:rsidP="00135317">
            <w:pPr>
              <w:tabs>
                <w:tab w:val="left" w:pos="1044"/>
              </w:tabs>
              <w:rPr>
                <w:sz w:val="24"/>
                <w:szCs w:val="24"/>
              </w:rPr>
            </w:pPr>
            <w:r>
              <w:t xml:space="preserve">Common Core Shifts Evident </w:t>
            </w:r>
            <w:r w:rsidR="002129D2">
              <w:rPr>
                <w:sz w:val="24"/>
                <w:szCs w:val="24"/>
              </w:rPr>
              <w:t xml:space="preserve">- 55% </w:t>
            </w:r>
          </w:p>
          <w:p w:rsidR="002129D2" w:rsidRDefault="00DD40DD" w:rsidP="00135317">
            <w:pPr>
              <w:tabs>
                <w:tab w:val="left" w:pos="1044"/>
              </w:tabs>
              <w:rPr>
                <w:sz w:val="24"/>
                <w:szCs w:val="24"/>
              </w:rPr>
            </w:pPr>
            <w:r>
              <w:t xml:space="preserve">Activities in Alignment with CCLS - </w:t>
            </w:r>
            <w:r w:rsidR="002129D2">
              <w:rPr>
                <w:sz w:val="24"/>
                <w:szCs w:val="24"/>
              </w:rPr>
              <w:t>71%</w:t>
            </w:r>
          </w:p>
          <w:p w:rsidR="002129D2" w:rsidRDefault="00DD40DD" w:rsidP="00135317">
            <w:pPr>
              <w:tabs>
                <w:tab w:val="left" w:pos="1044"/>
              </w:tabs>
              <w:rPr>
                <w:sz w:val="24"/>
                <w:szCs w:val="24"/>
              </w:rPr>
            </w:pPr>
            <w:r>
              <w:t xml:space="preserve">Common Core Learning Modules adapted </w:t>
            </w:r>
            <w:r w:rsidR="002129D2">
              <w:rPr>
                <w:sz w:val="24"/>
                <w:szCs w:val="24"/>
              </w:rPr>
              <w:t>- 44%</w:t>
            </w:r>
          </w:p>
          <w:p w:rsidR="002129D2" w:rsidRDefault="002129D2" w:rsidP="00135317">
            <w:pPr>
              <w:tabs>
                <w:tab w:val="left" w:pos="1044"/>
              </w:tabs>
              <w:rPr>
                <w:sz w:val="24"/>
                <w:szCs w:val="24"/>
              </w:rPr>
            </w:pPr>
            <w:r>
              <w:rPr>
                <w:sz w:val="24"/>
                <w:szCs w:val="24"/>
              </w:rPr>
              <w:t>Modeling</w:t>
            </w:r>
            <w:r w:rsidR="00DD40DD">
              <w:rPr>
                <w:sz w:val="24"/>
                <w:szCs w:val="24"/>
              </w:rPr>
              <w:t xml:space="preserve"> by teachers</w:t>
            </w:r>
            <w:r>
              <w:rPr>
                <w:sz w:val="24"/>
                <w:szCs w:val="24"/>
              </w:rPr>
              <w:t>- 71</w:t>
            </w:r>
            <w:r w:rsidR="00DD40DD">
              <w:rPr>
                <w:sz w:val="24"/>
                <w:szCs w:val="24"/>
              </w:rPr>
              <w:t xml:space="preserve"> %</w:t>
            </w:r>
          </w:p>
          <w:p w:rsidR="002129D2" w:rsidRDefault="002129D2" w:rsidP="00135317">
            <w:pPr>
              <w:tabs>
                <w:tab w:val="left" w:pos="1044"/>
              </w:tabs>
              <w:rPr>
                <w:sz w:val="24"/>
                <w:szCs w:val="24"/>
              </w:rPr>
            </w:pPr>
            <w:r>
              <w:rPr>
                <w:sz w:val="24"/>
                <w:szCs w:val="24"/>
              </w:rPr>
              <w:t>Higher order</w:t>
            </w:r>
            <w:r w:rsidR="00DD40DD">
              <w:rPr>
                <w:sz w:val="24"/>
                <w:szCs w:val="24"/>
              </w:rPr>
              <w:t xml:space="preserve"> thinking evident</w:t>
            </w:r>
            <w:r>
              <w:rPr>
                <w:sz w:val="24"/>
                <w:szCs w:val="24"/>
              </w:rPr>
              <w:t>- 18%</w:t>
            </w:r>
          </w:p>
          <w:p w:rsidR="002129D2" w:rsidRDefault="00DD40DD" w:rsidP="00135317">
            <w:pPr>
              <w:tabs>
                <w:tab w:val="left" w:pos="1044"/>
              </w:tabs>
              <w:rPr>
                <w:sz w:val="24"/>
                <w:szCs w:val="24"/>
              </w:rPr>
            </w:pPr>
            <w:r>
              <w:rPr>
                <w:sz w:val="24"/>
                <w:szCs w:val="24"/>
              </w:rPr>
              <w:t xml:space="preserve">Appropriate </w:t>
            </w:r>
            <w:r w:rsidR="002129D2">
              <w:rPr>
                <w:sz w:val="24"/>
                <w:szCs w:val="24"/>
              </w:rPr>
              <w:t>Q</w:t>
            </w:r>
            <w:r>
              <w:rPr>
                <w:sz w:val="24"/>
                <w:szCs w:val="24"/>
              </w:rPr>
              <w:t>uestioning Techniques</w:t>
            </w:r>
            <w:r w:rsidR="002129D2">
              <w:rPr>
                <w:sz w:val="24"/>
                <w:szCs w:val="24"/>
              </w:rPr>
              <w:t>- 57%</w:t>
            </w:r>
          </w:p>
          <w:p w:rsidR="00DD40DD" w:rsidRDefault="00DD40DD" w:rsidP="00DD40DD">
            <w:r>
              <w:t>Feedback to Students 73%</w:t>
            </w:r>
          </w:p>
          <w:p w:rsidR="00DD40DD" w:rsidRDefault="00DD40DD" w:rsidP="00DD40DD">
            <w:r>
              <w:t>Differentiated Instruction in whole or small groups 31%</w:t>
            </w:r>
          </w:p>
          <w:p w:rsidR="00DD40DD" w:rsidRDefault="00DD40DD" w:rsidP="00DD40DD">
            <w:r>
              <w:t>Student Groupings Evident 34%</w:t>
            </w:r>
          </w:p>
          <w:p w:rsidR="00DD40DD" w:rsidRDefault="00DD40DD" w:rsidP="00DD40DD">
            <w:r>
              <w:t>If grouped, how done: variety of homogeneous, heterogeneous or language proficiency groupings</w:t>
            </w:r>
          </w:p>
          <w:p w:rsidR="00DD40DD" w:rsidRDefault="00DD40DD" w:rsidP="00DD40DD">
            <w:r>
              <w:t>Accommodations Supplied NA (15% were obviously being done)</w:t>
            </w:r>
          </w:p>
          <w:p w:rsidR="00DD40DD" w:rsidRDefault="00DD40DD" w:rsidP="00DD40DD">
            <w:r>
              <w:t>Extension Activities 10%</w:t>
            </w:r>
          </w:p>
          <w:p w:rsidR="00DD40DD" w:rsidRDefault="00DD40DD" w:rsidP="00DD40DD">
            <w:r>
              <w:t>Checks for Understanding 81% (but not necessarily done for target learning)</w:t>
            </w:r>
          </w:p>
          <w:p w:rsidR="00DD40DD" w:rsidRDefault="00DD40DD" w:rsidP="00DD40DD">
            <w:r>
              <w:t>Appropriate activities/practice 65%</w:t>
            </w:r>
          </w:p>
          <w:p w:rsidR="00DD40DD" w:rsidRDefault="00DD40DD" w:rsidP="00DD40DD">
            <w:r>
              <w:t>Behavior Management 65%</w:t>
            </w:r>
          </w:p>
          <w:p w:rsidR="00DD40DD" w:rsidRDefault="00DD40DD" w:rsidP="00135317">
            <w:pPr>
              <w:tabs>
                <w:tab w:val="left" w:pos="1044"/>
              </w:tabs>
              <w:rPr>
                <w:sz w:val="24"/>
                <w:szCs w:val="24"/>
              </w:rPr>
            </w:pPr>
          </w:p>
          <w:p w:rsidR="00835681" w:rsidRDefault="00835681" w:rsidP="00135317">
            <w:pPr>
              <w:tabs>
                <w:tab w:val="left" w:pos="1044"/>
              </w:tabs>
              <w:rPr>
                <w:sz w:val="24"/>
                <w:szCs w:val="24"/>
              </w:rPr>
            </w:pPr>
            <w:r>
              <w:rPr>
                <w:sz w:val="24"/>
                <w:szCs w:val="24"/>
              </w:rPr>
              <w:t xml:space="preserve">Learner Focus Discussion- Observation and discussion about improvement- teacher given a goal </w:t>
            </w:r>
            <w:r w:rsidR="00B66BD9">
              <w:rPr>
                <w:sz w:val="24"/>
                <w:szCs w:val="24"/>
              </w:rPr>
              <w:t xml:space="preserve">to work on </w:t>
            </w:r>
            <w:r w:rsidR="007F1CA9">
              <w:rPr>
                <w:sz w:val="24"/>
                <w:szCs w:val="24"/>
              </w:rPr>
              <w:t xml:space="preserve">–monitoring the growth </w:t>
            </w:r>
          </w:p>
          <w:p w:rsidR="001A7AAF" w:rsidRDefault="001A7AAF" w:rsidP="00135317">
            <w:pPr>
              <w:tabs>
                <w:tab w:val="left" w:pos="1044"/>
              </w:tabs>
              <w:rPr>
                <w:sz w:val="24"/>
                <w:szCs w:val="24"/>
              </w:rPr>
            </w:pPr>
          </w:p>
          <w:p w:rsidR="00835681" w:rsidRDefault="00835681" w:rsidP="00135317">
            <w:pPr>
              <w:tabs>
                <w:tab w:val="left" w:pos="1044"/>
              </w:tabs>
              <w:rPr>
                <w:sz w:val="24"/>
                <w:szCs w:val="24"/>
              </w:rPr>
            </w:pPr>
            <w:r>
              <w:rPr>
                <w:sz w:val="24"/>
                <w:szCs w:val="24"/>
              </w:rPr>
              <w:t xml:space="preserve">Expanded learning- meeting today </w:t>
            </w:r>
          </w:p>
          <w:p w:rsidR="00835681" w:rsidRPr="00685F69" w:rsidRDefault="00835681" w:rsidP="00135317">
            <w:pPr>
              <w:tabs>
                <w:tab w:val="left" w:pos="1044"/>
              </w:tabs>
              <w:rPr>
                <w:sz w:val="24"/>
                <w:szCs w:val="24"/>
              </w:rPr>
            </w:pPr>
            <w:r>
              <w:rPr>
                <w:sz w:val="24"/>
                <w:szCs w:val="24"/>
              </w:rPr>
              <w:t xml:space="preserve"> </w:t>
            </w:r>
          </w:p>
        </w:tc>
      </w:tr>
      <w:tr w:rsidR="00426364" w:rsidRPr="005E08B7" w:rsidTr="00630FC0">
        <w:trPr>
          <w:trHeight w:val="202"/>
        </w:trPr>
        <w:tc>
          <w:tcPr>
            <w:tcW w:w="2178" w:type="dxa"/>
          </w:tcPr>
          <w:p w:rsidR="00426364" w:rsidRDefault="00234A54" w:rsidP="002D5B86">
            <w:pPr>
              <w:pStyle w:val="ListBullet"/>
              <w:numPr>
                <w:ilvl w:val="0"/>
                <w:numId w:val="0"/>
              </w:numPr>
              <w:rPr>
                <w:b/>
                <w:color w:val="17365D" w:themeColor="text2" w:themeShade="BF"/>
                <w:sz w:val="24"/>
                <w:szCs w:val="24"/>
              </w:rPr>
            </w:pPr>
            <w:r>
              <w:rPr>
                <w:b/>
                <w:color w:val="17365D" w:themeColor="text2" w:themeShade="BF"/>
                <w:sz w:val="24"/>
                <w:szCs w:val="24"/>
              </w:rPr>
              <w:lastRenderedPageBreak/>
              <w:t>8:07</w:t>
            </w:r>
            <w:r w:rsidR="006A451C">
              <w:rPr>
                <w:b/>
                <w:color w:val="17365D" w:themeColor="text2" w:themeShade="BF"/>
                <w:sz w:val="24"/>
                <w:szCs w:val="24"/>
              </w:rPr>
              <w:t xml:space="preserve"> </w:t>
            </w:r>
            <w:r w:rsidR="00CA42DC">
              <w:rPr>
                <w:b/>
                <w:color w:val="17365D" w:themeColor="text2" w:themeShade="BF"/>
                <w:sz w:val="24"/>
                <w:szCs w:val="24"/>
              </w:rPr>
              <w:t xml:space="preserve"> </w:t>
            </w:r>
            <w:r w:rsidR="006A451C">
              <w:rPr>
                <w:b/>
                <w:color w:val="17365D" w:themeColor="text2" w:themeShade="BF"/>
                <w:sz w:val="24"/>
                <w:szCs w:val="24"/>
              </w:rPr>
              <w:t>2</w:t>
            </w:r>
            <w:r w:rsidR="00426364">
              <w:rPr>
                <w:b/>
                <w:color w:val="17365D" w:themeColor="text2" w:themeShade="BF"/>
                <w:sz w:val="24"/>
                <w:szCs w:val="24"/>
              </w:rPr>
              <w:t xml:space="preserve"> min.</w:t>
            </w:r>
          </w:p>
        </w:tc>
        <w:tc>
          <w:tcPr>
            <w:tcW w:w="2700" w:type="dxa"/>
          </w:tcPr>
          <w:p w:rsidR="00426364" w:rsidRPr="00630FC0" w:rsidRDefault="007B5EE0" w:rsidP="002E31CE">
            <w:pPr>
              <w:rPr>
                <w:sz w:val="24"/>
                <w:szCs w:val="24"/>
              </w:rPr>
            </w:pPr>
            <w:r>
              <w:rPr>
                <w:sz w:val="24"/>
                <w:szCs w:val="24"/>
              </w:rPr>
              <w:t>DL Updates (1</w:t>
            </w:r>
            <w:r w:rsidRPr="007B5EE0">
              <w:rPr>
                <w:sz w:val="24"/>
                <w:szCs w:val="24"/>
                <w:vertAlign w:val="superscript"/>
              </w:rPr>
              <w:t>st</w:t>
            </w:r>
            <w:r>
              <w:rPr>
                <w:sz w:val="24"/>
                <w:szCs w:val="24"/>
              </w:rPr>
              <w:t xml:space="preserve"> week)/ Safety/Community Partners (3</w:t>
            </w:r>
            <w:r w:rsidRPr="007B5EE0">
              <w:rPr>
                <w:sz w:val="24"/>
                <w:szCs w:val="24"/>
                <w:vertAlign w:val="superscript"/>
              </w:rPr>
              <w:t>rd</w:t>
            </w:r>
            <w:r>
              <w:rPr>
                <w:sz w:val="24"/>
                <w:szCs w:val="24"/>
              </w:rPr>
              <w:t xml:space="preserve"> week)</w:t>
            </w:r>
          </w:p>
        </w:tc>
        <w:tc>
          <w:tcPr>
            <w:tcW w:w="6120" w:type="dxa"/>
          </w:tcPr>
          <w:p w:rsidR="00634776" w:rsidRPr="00630FC0" w:rsidRDefault="007F1CA9" w:rsidP="00017A2A">
            <w:pPr>
              <w:tabs>
                <w:tab w:val="left" w:pos="1044"/>
              </w:tabs>
              <w:rPr>
                <w:sz w:val="24"/>
                <w:szCs w:val="24"/>
              </w:rPr>
            </w:pPr>
            <w:r>
              <w:rPr>
                <w:sz w:val="24"/>
                <w:szCs w:val="24"/>
              </w:rPr>
              <w:t>No update for Safety</w:t>
            </w:r>
          </w:p>
        </w:tc>
      </w:tr>
      <w:tr w:rsidR="002E31CE" w:rsidRPr="005E08B7" w:rsidTr="006A451C">
        <w:trPr>
          <w:trHeight w:val="347"/>
        </w:trPr>
        <w:tc>
          <w:tcPr>
            <w:tcW w:w="2178" w:type="dxa"/>
          </w:tcPr>
          <w:p w:rsidR="002E31CE" w:rsidRPr="0019328E" w:rsidRDefault="00CA42DC" w:rsidP="006A451C">
            <w:pPr>
              <w:rPr>
                <w:b/>
                <w:color w:val="17365D" w:themeColor="text2" w:themeShade="BF"/>
                <w:sz w:val="24"/>
                <w:szCs w:val="24"/>
              </w:rPr>
            </w:pPr>
            <w:r>
              <w:rPr>
                <w:b/>
                <w:color w:val="17365D" w:themeColor="text2" w:themeShade="BF"/>
                <w:sz w:val="24"/>
                <w:szCs w:val="24"/>
              </w:rPr>
              <w:t>8:09 5</w:t>
            </w:r>
            <w:r w:rsidR="002E31CE" w:rsidRPr="0019328E">
              <w:rPr>
                <w:b/>
                <w:color w:val="17365D" w:themeColor="text2" w:themeShade="BF"/>
                <w:sz w:val="24"/>
                <w:szCs w:val="24"/>
              </w:rPr>
              <w:t xml:space="preserve"> min.</w:t>
            </w:r>
          </w:p>
        </w:tc>
        <w:tc>
          <w:tcPr>
            <w:tcW w:w="2700" w:type="dxa"/>
          </w:tcPr>
          <w:p w:rsidR="00B25FC3" w:rsidRPr="005E01E1" w:rsidRDefault="007B5EE0" w:rsidP="00680777">
            <w:pPr>
              <w:rPr>
                <w:sz w:val="24"/>
                <w:szCs w:val="24"/>
              </w:rPr>
            </w:pPr>
            <w:r>
              <w:rPr>
                <w:sz w:val="24"/>
                <w:szCs w:val="24"/>
              </w:rPr>
              <w:t>Hot Topic/ Current Issue</w:t>
            </w:r>
          </w:p>
        </w:tc>
        <w:tc>
          <w:tcPr>
            <w:tcW w:w="6120" w:type="dxa"/>
          </w:tcPr>
          <w:p w:rsidR="00B66BD9" w:rsidRDefault="00B66BD9" w:rsidP="00804924">
            <w:r>
              <w:t>Leone having discussions with President</w:t>
            </w:r>
            <w:r w:rsidR="003343C2">
              <w:t>s</w:t>
            </w:r>
            <w:r>
              <w:t xml:space="preserve"> of nonprofits</w:t>
            </w:r>
            <w:r w:rsidR="003343C2">
              <w:t xml:space="preserve"> in Rochester- need to establish a c</w:t>
            </w:r>
            <w:r>
              <w:t>ommunity school liaison –</w:t>
            </w:r>
            <w:r w:rsidR="003343C2">
              <w:t xml:space="preserve"> this person will</w:t>
            </w:r>
            <w:r>
              <w:t xml:space="preserve"> bring </w:t>
            </w:r>
            <w:r w:rsidR="003343C2">
              <w:t xml:space="preserve">in external resources </w:t>
            </w:r>
            <w:r>
              <w:t>–</w:t>
            </w:r>
            <w:r w:rsidR="003343C2">
              <w:t xml:space="preserve"> this person will be a the person to create a</w:t>
            </w:r>
            <w:r>
              <w:t xml:space="preserve"> coordinated case management between the community</w:t>
            </w:r>
            <w:r w:rsidR="003343C2">
              <w:t>- with the goal</w:t>
            </w:r>
            <w:r>
              <w:t xml:space="preserve"> to gain wrap around services in the school- the person to be a district employee- moving the charge now with the funds that have been donated</w:t>
            </w:r>
          </w:p>
          <w:p w:rsidR="00B66BD9" w:rsidRDefault="00B66BD9" w:rsidP="00804924"/>
        </w:tc>
      </w:tr>
      <w:tr w:rsidR="004F5BDD" w:rsidRPr="005E08B7" w:rsidTr="005F4654">
        <w:tc>
          <w:tcPr>
            <w:tcW w:w="2178" w:type="dxa"/>
          </w:tcPr>
          <w:p w:rsidR="004F5BDD" w:rsidRDefault="00CA42DC" w:rsidP="002D5B86">
            <w:pPr>
              <w:rPr>
                <w:b/>
                <w:color w:val="17365D" w:themeColor="text2" w:themeShade="BF"/>
                <w:sz w:val="24"/>
                <w:szCs w:val="24"/>
              </w:rPr>
            </w:pPr>
            <w:r>
              <w:rPr>
                <w:b/>
                <w:color w:val="17365D" w:themeColor="text2" w:themeShade="BF"/>
                <w:sz w:val="24"/>
                <w:szCs w:val="24"/>
              </w:rPr>
              <w:t>8:14 10</w:t>
            </w:r>
            <w:r w:rsidR="009558BA">
              <w:rPr>
                <w:b/>
                <w:color w:val="17365D" w:themeColor="text2" w:themeShade="BF"/>
                <w:sz w:val="24"/>
                <w:szCs w:val="24"/>
              </w:rPr>
              <w:t xml:space="preserve"> min.</w:t>
            </w:r>
          </w:p>
        </w:tc>
        <w:tc>
          <w:tcPr>
            <w:tcW w:w="2700" w:type="dxa"/>
          </w:tcPr>
          <w:p w:rsidR="00680777" w:rsidRDefault="007B5EE0" w:rsidP="00CA42DC">
            <w:r>
              <w:t>SIG Continuation Plan/ Receivership Updates</w:t>
            </w:r>
          </w:p>
        </w:tc>
        <w:tc>
          <w:tcPr>
            <w:tcW w:w="6120" w:type="dxa"/>
          </w:tcPr>
          <w:p w:rsidR="00A90852" w:rsidRDefault="003E5F18" w:rsidP="00017A2A">
            <w:r>
              <w:t>Receivership piece- re</w:t>
            </w:r>
            <w:r w:rsidR="001A7AAF">
              <w:t>-</w:t>
            </w:r>
            <w:r>
              <w:t xml:space="preserve">staffing process- </w:t>
            </w:r>
            <w:r w:rsidR="001A7AAF">
              <w:t>sup ’t</w:t>
            </w:r>
            <w:r>
              <w:t xml:space="preserve"> appoints 1</w:t>
            </w:r>
            <w:r w:rsidR="00E844F2">
              <w:t xml:space="preserve"> designee, </w:t>
            </w:r>
            <w:r>
              <w:t xml:space="preserve"> </w:t>
            </w:r>
            <w:r w:rsidR="00E844F2">
              <w:t xml:space="preserve">RTA </w:t>
            </w:r>
            <w:r>
              <w:t>union 2 designee, r</w:t>
            </w:r>
            <w:r w:rsidR="00E844F2">
              <w:t>eceiver</w:t>
            </w:r>
            <w:r w:rsidR="001A7AAF">
              <w:t>- 2 people</w:t>
            </w:r>
          </w:p>
          <w:p w:rsidR="00E844F2" w:rsidRDefault="00E844F2" w:rsidP="00017A2A"/>
          <w:p w:rsidR="003E5F18" w:rsidRDefault="003E5F18" w:rsidP="00017A2A">
            <w:r>
              <w:t>Start the process of the</w:t>
            </w:r>
            <w:r w:rsidR="00E844F2">
              <w:t xml:space="preserve"> discussion of </w:t>
            </w:r>
            <w:r>
              <w:t xml:space="preserve"> re</w:t>
            </w:r>
            <w:r w:rsidR="001A7AAF">
              <w:t>-</w:t>
            </w:r>
            <w:r>
              <w:t xml:space="preserve">staffing- nothing will be done </w:t>
            </w:r>
            <w:r w:rsidR="00E844F2">
              <w:t>until 1/4/16 when new superintendent</w:t>
            </w:r>
            <w:r w:rsidR="001A7AAF">
              <w:t xml:space="preserve"> comes in</w:t>
            </w:r>
            <w:r w:rsidR="00E844F2">
              <w:t xml:space="preserve"> to the district </w:t>
            </w:r>
            <w:r>
              <w:t xml:space="preserve"> </w:t>
            </w:r>
          </w:p>
          <w:p w:rsidR="00E844F2" w:rsidRDefault="00E844F2" w:rsidP="00017A2A"/>
          <w:p w:rsidR="003E5F18" w:rsidRDefault="00E844F2" w:rsidP="00017A2A">
            <w:r>
              <w:lastRenderedPageBreak/>
              <w:t>Looking to n</w:t>
            </w:r>
            <w:r w:rsidR="003E5F18">
              <w:t>egotiate differently- abolishing current positions –all staff reapplies- 50% at the minimum will be rehired</w:t>
            </w:r>
          </w:p>
          <w:p w:rsidR="00E844F2" w:rsidRDefault="00E844F2" w:rsidP="00017A2A"/>
          <w:p w:rsidR="003E5F18" w:rsidRDefault="00E844F2" w:rsidP="00017A2A">
            <w:r>
              <w:t>Need to have l</w:t>
            </w:r>
            <w:r w:rsidR="003E5F18">
              <w:t>ocal negotiation to keep seniority of the people who are not rehired back to the school – as it stands right now- could be laid off</w:t>
            </w:r>
          </w:p>
          <w:p w:rsidR="00630700" w:rsidRDefault="00630700" w:rsidP="00017A2A"/>
          <w:p w:rsidR="00630700" w:rsidRDefault="00630700" w:rsidP="00017A2A">
            <w:r>
              <w:t>Request for</w:t>
            </w:r>
            <w:r w:rsidR="003E5F18">
              <w:t xml:space="preserve"> a written agreement of what will happen to the teachers if they are not hired- </w:t>
            </w:r>
            <w:r>
              <w:t xml:space="preserve">stating </w:t>
            </w:r>
            <w:r w:rsidR="003E5F18">
              <w:t xml:space="preserve">that there would be no </w:t>
            </w:r>
            <w:r w:rsidR="003343C2">
              <w:t>layoffs</w:t>
            </w:r>
            <w:r w:rsidR="003E5F18">
              <w:t xml:space="preserve">. </w:t>
            </w:r>
          </w:p>
          <w:p w:rsidR="001A7AAF" w:rsidRDefault="001A7AAF" w:rsidP="00017A2A"/>
          <w:p w:rsidR="00630700" w:rsidRDefault="003E5F18" w:rsidP="00017A2A">
            <w:r>
              <w:t>What</w:t>
            </w:r>
            <w:r w:rsidR="00522DDF">
              <w:t xml:space="preserve"> would the interview look like, who would be completing the interviews, how would the decisions of the hires be made and who would make the final decision of the hiring </w:t>
            </w:r>
            <w:r w:rsidR="003343C2">
              <w:t>- need</w:t>
            </w:r>
            <w:r>
              <w:t xml:space="preserve"> to develop the logistics </w:t>
            </w:r>
            <w:r w:rsidR="00522DDF">
              <w:t xml:space="preserve">– possibly look at East High/U of R for how they coordinated their interviews and hiring </w:t>
            </w:r>
            <w:proofErr w:type="gramStart"/>
            <w:r w:rsidR="003343C2">
              <w:t>process.</w:t>
            </w:r>
            <w:proofErr w:type="gramEnd"/>
          </w:p>
          <w:p w:rsidR="001A7AAF" w:rsidRDefault="001A7AAF" w:rsidP="00017A2A"/>
          <w:p w:rsidR="00630700" w:rsidRDefault="008C6F30" w:rsidP="00017A2A">
            <w:r>
              <w:t>Concerns</w:t>
            </w:r>
            <w:r w:rsidR="00630700">
              <w:t xml:space="preserve"> raised and discussed</w:t>
            </w:r>
            <w:r>
              <w:t xml:space="preserve"> ab</w:t>
            </w:r>
            <w:r w:rsidR="00630700">
              <w:t xml:space="preserve">out the timing of the interviews </w:t>
            </w:r>
            <w:r>
              <w:t xml:space="preserve">for those who want to transfer, retire etc. looking at having the interview process completed by end of February and final decisions by beginning of March. </w:t>
            </w:r>
          </w:p>
          <w:p w:rsidR="001A7AAF" w:rsidRDefault="001A7AAF" w:rsidP="00017A2A"/>
          <w:p w:rsidR="003E5F18" w:rsidRDefault="00C92EE7" w:rsidP="00017A2A">
            <w:r>
              <w:t>Need to have the process established and shared by the end of January- asked for a proposed calendar- confer with Martha Keating to see if this is doable or needs revision.</w:t>
            </w:r>
          </w:p>
          <w:p w:rsidR="001A7AAF" w:rsidRDefault="001A7AAF" w:rsidP="00017A2A"/>
          <w:p w:rsidR="003343C2" w:rsidRDefault="003343C2" w:rsidP="00017A2A">
            <w:r>
              <w:t>Ask to have compassion for staff that have been in the school for 15+ years</w:t>
            </w:r>
          </w:p>
          <w:p w:rsidR="003343C2" w:rsidRDefault="003343C2" w:rsidP="00017A2A"/>
          <w:p w:rsidR="003343C2" w:rsidRDefault="0018072B" w:rsidP="00017A2A">
            <w:r>
              <w:t>E</w:t>
            </w:r>
            <w:r w:rsidR="00904191">
              <w:t xml:space="preserve">ducational </w:t>
            </w:r>
            <w:r>
              <w:t>P</w:t>
            </w:r>
            <w:r w:rsidR="00904191">
              <w:t xml:space="preserve">artnership </w:t>
            </w:r>
            <w:r>
              <w:t>O</w:t>
            </w:r>
            <w:r w:rsidR="00904191">
              <w:t>rganization</w:t>
            </w:r>
            <w:r>
              <w:t xml:space="preserve">- </w:t>
            </w:r>
            <w:r w:rsidR="003343C2">
              <w:t>East High has a disclaimer of staff lay of</w:t>
            </w:r>
            <w:r>
              <w:t>f</w:t>
            </w:r>
            <w:r w:rsidR="009B2D3E">
              <w:t>/other provisions</w:t>
            </w:r>
            <w:r>
              <w:t xml:space="preserve">- </w:t>
            </w:r>
            <w:r w:rsidR="003343C2">
              <w:t xml:space="preserve">Cronmiller and Jackett to look into it. </w:t>
            </w:r>
          </w:p>
          <w:p w:rsidR="0018072B" w:rsidRDefault="0018072B" w:rsidP="00017A2A"/>
          <w:p w:rsidR="003E5F18" w:rsidRDefault="003E5F18" w:rsidP="00017A2A">
            <w:r>
              <w:t>Vision</w:t>
            </w:r>
            <w:r w:rsidR="0018072B">
              <w:t xml:space="preserve"> of #17 </w:t>
            </w:r>
            <w:r>
              <w:t xml:space="preserve">school is to continue </w:t>
            </w:r>
            <w:r w:rsidR="003343C2">
              <w:t>with dual</w:t>
            </w:r>
            <w:r>
              <w:t xml:space="preserve"> </w:t>
            </w:r>
            <w:r w:rsidR="003343C2">
              <w:t>language,</w:t>
            </w:r>
            <w:r>
              <w:t xml:space="preserve"> project based learning community</w:t>
            </w:r>
            <w:r w:rsidR="003343C2">
              <w:t>, community</w:t>
            </w:r>
            <w:r>
              <w:t xml:space="preserve"> wrap around service, extended learning time–</w:t>
            </w:r>
            <w:r w:rsidR="001A7AAF">
              <w:t>all</w:t>
            </w:r>
            <w:r>
              <w:t xml:space="preserve"> staff needs to commit </w:t>
            </w:r>
            <w:r w:rsidR="0018072B">
              <w:t>to these</w:t>
            </w:r>
            <w:r>
              <w:t xml:space="preserve"> area</w:t>
            </w:r>
            <w:r w:rsidR="0018072B">
              <w:t>s</w:t>
            </w:r>
            <w:r>
              <w:t xml:space="preserve"> of focus.</w:t>
            </w:r>
          </w:p>
          <w:p w:rsidR="003343C2" w:rsidRDefault="003343C2" w:rsidP="00017A2A"/>
          <w:p w:rsidR="003E5F18" w:rsidRDefault="003343C2" w:rsidP="003343C2">
            <w:r>
              <w:t>Would like to consider a</w:t>
            </w:r>
            <w:r w:rsidR="003E5F18">
              <w:t xml:space="preserve"> teacher lead school- </w:t>
            </w:r>
            <w:r w:rsidR="001A7AAF">
              <w:t xml:space="preserve">the goal would be to </w:t>
            </w:r>
            <w:r>
              <w:t xml:space="preserve"> have a </w:t>
            </w:r>
            <w:r w:rsidR="003E5F18">
              <w:t>distributed leadership- teacher l</w:t>
            </w:r>
            <w:r>
              <w:t>eadership- lead teacher mentor/</w:t>
            </w:r>
            <w:r w:rsidR="003E5F18">
              <w:t xml:space="preserve">team leader for cross grade teams- </w:t>
            </w:r>
            <w:r>
              <w:t xml:space="preserve">these persons would be the </w:t>
            </w:r>
            <w:r w:rsidR="003E5F18">
              <w:t>crux of the leadership team of the school- 5 pe</w:t>
            </w:r>
            <w:r>
              <w:t>ople preselected they would</w:t>
            </w:r>
            <w:r w:rsidR="003E5F18">
              <w:t xml:space="preserve"> be</w:t>
            </w:r>
            <w:r>
              <w:t xml:space="preserve"> a</w:t>
            </w:r>
            <w:r w:rsidR="001A7AAF">
              <w:t xml:space="preserve"> part of the leadership</w:t>
            </w:r>
            <w:r w:rsidR="003E5F18">
              <w:t xml:space="preserve"> team- include special </w:t>
            </w:r>
            <w:proofErr w:type="spellStart"/>
            <w:r w:rsidR="003E5F18">
              <w:t>ed</w:t>
            </w:r>
            <w:proofErr w:type="spellEnd"/>
            <w:r w:rsidR="003E5F18">
              <w:t xml:space="preserve"> and ENL</w:t>
            </w:r>
            <w:r>
              <w:t xml:space="preserve"> teachers</w:t>
            </w:r>
          </w:p>
          <w:p w:rsidR="00CF2A3C" w:rsidRDefault="00CF2A3C" w:rsidP="003343C2"/>
          <w:p w:rsidR="00965B6B" w:rsidRDefault="00CF2A3C" w:rsidP="003343C2">
            <w:r>
              <w:t xml:space="preserve">Leone- asking for the approval of SBPT to </w:t>
            </w:r>
            <w:r w:rsidR="00740050">
              <w:t xml:space="preserve">continue on with this </w:t>
            </w:r>
            <w:r w:rsidR="00740050">
              <w:lastRenderedPageBreak/>
              <w:t>process as she wants to get</w:t>
            </w:r>
            <w:r>
              <w:t xml:space="preserve"> ahead of the other schools in receivership to make a plan for the school- </w:t>
            </w:r>
          </w:p>
          <w:p w:rsidR="00965B6B" w:rsidRDefault="00965B6B" w:rsidP="003343C2"/>
          <w:p w:rsidR="00CF2A3C" w:rsidRDefault="00965B6B" w:rsidP="003343C2">
            <w:r>
              <w:t>T</w:t>
            </w:r>
            <w:r w:rsidR="00CF2A3C">
              <w:t>he worst case scenario</w:t>
            </w:r>
            <w:r w:rsidR="001A7AAF">
              <w:t xml:space="preserve">- if this re-staffing is not considered, possibility </w:t>
            </w:r>
            <w:r w:rsidR="00CF2A3C">
              <w:t>to be taken over by the receiver-</w:t>
            </w:r>
            <w:r>
              <w:t xml:space="preserve"> and then all decisions will be taken out of the school’s control.</w:t>
            </w:r>
          </w:p>
        </w:tc>
      </w:tr>
      <w:tr w:rsidR="00234A54" w:rsidRPr="005E08B7" w:rsidTr="005F4654">
        <w:tc>
          <w:tcPr>
            <w:tcW w:w="2178" w:type="dxa"/>
          </w:tcPr>
          <w:p w:rsidR="00234A54" w:rsidRDefault="00CA42DC" w:rsidP="002D5B86">
            <w:pPr>
              <w:rPr>
                <w:b/>
                <w:color w:val="17365D" w:themeColor="text2" w:themeShade="BF"/>
                <w:sz w:val="24"/>
                <w:szCs w:val="24"/>
              </w:rPr>
            </w:pPr>
            <w:r>
              <w:rPr>
                <w:b/>
                <w:color w:val="17365D" w:themeColor="text2" w:themeShade="BF"/>
                <w:sz w:val="24"/>
                <w:szCs w:val="24"/>
              </w:rPr>
              <w:lastRenderedPageBreak/>
              <w:t>8:24 5</w:t>
            </w:r>
            <w:r w:rsidR="00234A54">
              <w:rPr>
                <w:b/>
                <w:color w:val="17365D" w:themeColor="text2" w:themeShade="BF"/>
                <w:sz w:val="24"/>
                <w:szCs w:val="24"/>
              </w:rPr>
              <w:t xml:space="preserve"> min.</w:t>
            </w:r>
          </w:p>
        </w:tc>
        <w:tc>
          <w:tcPr>
            <w:tcW w:w="2700" w:type="dxa"/>
          </w:tcPr>
          <w:p w:rsidR="006B2AC2" w:rsidRDefault="00234A54" w:rsidP="002D5B86">
            <w:r>
              <w:t>New Business</w:t>
            </w:r>
            <w:r w:rsidR="00610354">
              <w:t xml:space="preserve">- </w:t>
            </w:r>
          </w:p>
          <w:p w:rsidR="00234A54" w:rsidRPr="0011695B" w:rsidRDefault="00610354" w:rsidP="002D5B86">
            <w:pPr>
              <w:rPr>
                <w:b/>
              </w:rPr>
            </w:pPr>
            <w:r w:rsidRPr="0011695B">
              <w:rPr>
                <w:b/>
              </w:rPr>
              <w:t xml:space="preserve">was not discussed at this meeting </w:t>
            </w:r>
            <w:r w:rsidR="006B2AC2" w:rsidRPr="0011695B">
              <w:rPr>
                <w:b/>
              </w:rPr>
              <w:t xml:space="preserve">– due to time constraints </w:t>
            </w:r>
          </w:p>
        </w:tc>
        <w:tc>
          <w:tcPr>
            <w:tcW w:w="6120" w:type="dxa"/>
          </w:tcPr>
          <w:p w:rsidR="0075092D" w:rsidRDefault="003D029C" w:rsidP="00CA42DC">
            <w:r>
              <w:t>We need to work on the Emergency Sub plan.  Administration will meet with the RTA reps to discuss.  Caterina will begin to ask for Certificates of Personal Illness for staff members that are demonstrating a pattern of absences, especially on Mondays and Fridays.</w:t>
            </w:r>
          </w:p>
        </w:tc>
      </w:tr>
      <w:tr w:rsidR="002D5B86" w:rsidRPr="005E08B7" w:rsidTr="00900032">
        <w:trPr>
          <w:trHeight w:val="948"/>
        </w:trPr>
        <w:tc>
          <w:tcPr>
            <w:tcW w:w="2178" w:type="dxa"/>
          </w:tcPr>
          <w:p w:rsidR="002D5B86" w:rsidRPr="0019328E" w:rsidRDefault="002D5B86" w:rsidP="002D5B86">
            <w:pPr>
              <w:rPr>
                <w:b/>
                <w:color w:val="17365D" w:themeColor="text2" w:themeShade="BF"/>
                <w:sz w:val="24"/>
                <w:szCs w:val="24"/>
              </w:rPr>
            </w:pPr>
            <w:r>
              <w:rPr>
                <w:b/>
                <w:color w:val="17365D" w:themeColor="text2" w:themeShade="BF"/>
                <w:sz w:val="24"/>
                <w:szCs w:val="24"/>
              </w:rPr>
              <w:t xml:space="preserve">8:29 </w:t>
            </w:r>
            <w:r w:rsidRPr="0019328E">
              <w:rPr>
                <w:b/>
                <w:color w:val="17365D" w:themeColor="text2" w:themeShade="BF"/>
                <w:sz w:val="24"/>
                <w:szCs w:val="24"/>
              </w:rPr>
              <w:t>1 min.</w:t>
            </w:r>
          </w:p>
          <w:p w:rsidR="002D5B86" w:rsidRPr="0019328E" w:rsidRDefault="002D5B86" w:rsidP="002D5B86">
            <w:pPr>
              <w:jc w:val="center"/>
              <w:rPr>
                <w:b/>
                <w:color w:val="17365D" w:themeColor="text2" w:themeShade="BF"/>
                <w:sz w:val="24"/>
                <w:szCs w:val="24"/>
              </w:rPr>
            </w:pPr>
          </w:p>
          <w:p w:rsidR="002D5B86" w:rsidRPr="0019328E" w:rsidRDefault="002D5B86" w:rsidP="002D5B86">
            <w:pPr>
              <w:jc w:val="center"/>
              <w:rPr>
                <w:b/>
                <w:color w:val="17365D" w:themeColor="text2" w:themeShade="BF"/>
                <w:sz w:val="24"/>
                <w:szCs w:val="24"/>
              </w:rPr>
            </w:pPr>
          </w:p>
        </w:tc>
        <w:tc>
          <w:tcPr>
            <w:tcW w:w="2700" w:type="dxa"/>
          </w:tcPr>
          <w:p w:rsidR="002D5B86" w:rsidRPr="005E01E1" w:rsidRDefault="00680777" w:rsidP="00B25FC3">
            <w:pPr>
              <w:rPr>
                <w:sz w:val="24"/>
                <w:szCs w:val="24"/>
              </w:rPr>
            </w:pPr>
            <w:r>
              <w:rPr>
                <w:sz w:val="24"/>
                <w:szCs w:val="24"/>
              </w:rPr>
              <w:t>Set agenda for next meeting –</w:t>
            </w:r>
            <w:r w:rsidR="0011695B">
              <w:rPr>
                <w:sz w:val="24"/>
                <w:szCs w:val="24"/>
              </w:rPr>
              <w:t xml:space="preserve"> continue for next SBPT meeting </w:t>
            </w:r>
          </w:p>
        </w:tc>
        <w:tc>
          <w:tcPr>
            <w:tcW w:w="6120" w:type="dxa"/>
          </w:tcPr>
          <w:p w:rsidR="002D5B86" w:rsidRDefault="003D029C" w:rsidP="001E2914">
            <w:r>
              <w:t xml:space="preserve">Will include an update on the Emergency Sub plan.  </w:t>
            </w:r>
          </w:p>
          <w:p w:rsidR="003D029C" w:rsidRDefault="003D029C" w:rsidP="001E2914">
            <w:r>
              <w:t>Receivership and Re-Staffing will also need to be a discussion. A decis</w:t>
            </w:r>
            <w:r w:rsidR="006B2AC2">
              <w:t>ion needs to be made in January for discussi</w:t>
            </w:r>
            <w:r w:rsidR="0011695B">
              <w:t>on at the ½ day January 12, 2016</w:t>
            </w:r>
          </w:p>
        </w:tc>
      </w:tr>
    </w:tbl>
    <w:p w:rsidR="00F8740B" w:rsidRDefault="00F8740B" w:rsidP="00FB1220">
      <w:pPr>
        <w:pStyle w:val="Default"/>
        <w:rPr>
          <w:rFonts w:ascii="Arial" w:hAnsi="Arial" w:cs="Arial"/>
          <w:b/>
          <w:sz w:val="28"/>
          <w:szCs w:val="28"/>
        </w:rPr>
      </w:pPr>
    </w:p>
    <w:sectPr w:rsidR="00F8740B" w:rsidSect="00935CC8">
      <w:headerReference w:type="default" r:id="rId9"/>
      <w:footerReference w:type="default" r:id="rId10"/>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A2" w:rsidRDefault="000C28A2" w:rsidP="00903DC3">
      <w:pPr>
        <w:spacing w:after="0" w:line="240" w:lineRule="auto"/>
      </w:pPr>
      <w:r>
        <w:separator/>
      </w:r>
    </w:p>
  </w:endnote>
  <w:endnote w:type="continuationSeparator" w:id="0">
    <w:p w:rsidR="000C28A2" w:rsidRDefault="000C28A2" w:rsidP="0090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35" w:rsidRPr="00F044CA" w:rsidRDefault="00471B35" w:rsidP="00F044CA">
    <w:pPr>
      <w:pStyle w:val="Footer"/>
      <w:pBdr>
        <w:top w:val="thinThickSmallGap" w:sz="24" w:space="1" w:color="622423" w:themeColor="accent2" w:themeShade="7F"/>
      </w:pBdr>
      <w:rPr>
        <w:rFonts w:asciiTheme="majorHAnsi" w:eastAsiaTheme="majorEastAsia" w:hAnsiTheme="majorHAnsi" w:cstheme="majorBidi"/>
      </w:rPr>
    </w:pPr>
    <w:r>
      <w:rPr>
        <w:rFonts w:ascii="Arial" w:hAnsi="Arial" w:cs="Arial"/>
        <w:b/>
        <w:sz w:val="20"/>
        <w:szCs w:val="20"/>
      </w:rPr>
      <w:tab/>
    </w:r>
    <w:r w:rsidRPr="007457C4">
      <w:rPr>
        <w:rFonts w:ascii="Arial" w:hAnsi="Arial" w:cs="Arial"/>
        <w:b/>
        <w:sz w:val="20"/>
        <w:szCs w:val="20"/>
      </w:rPr>
      <w:t>Mission Statement</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Enrico Fermi School No. 17 is a place of support and understanding.</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We strive to educate the whole child maintaining high academic standards with respect for all learners.</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We seek to have our parents and community actively involved in our students’ learning.</w:t>
    </w:r>
  </w:p>
  <w:p w:rsidR="00471B35" w:rsidRPr="007457C4" w:rsidRDefault="00471B35" w:rsidP="00F044CA">
    <w:pPr>
      <w:pStyle w:val="Default"/>
      <w:jc w:val="center"/>
      <w:rPr>
        <w:rFonts w:ascii="Arial" w:hAnsi="Arial" w:cs="Arial"/>
        <w:b/>
        <w:sz w:val="20"/>
        <w:szCs w:val="20"/>
      </w:rPr>
    </w:pPr>
    <w:r w:rsidRPr="007457C4">
      <w:rPr>
        <w:rFonts w:ascii="Arial" w:hAnsi="Arial" w:cs="Arial"/>
        <w:b/>
        <w:sz w:val="20"/>
        <w:szCs w:val="20"/>
      </w:rPr>
      <w:t>As a school community we value a safe environment in which to teach and learn.</w:t>
    </w:r>
  </w:p>
  <w:p w:rsidR="00471B35" w:rsidRPr="00F044CA" w:rsidRDefault="00471B35" w:rsidP="00F044CA">
    <w:pPr>
      <w:pStyle w:val="Default"/>
      <w:jc w:val="center"/>
      <w:rPr>
        <w:rFonts w:ascii="Arial" w:hAnsi="Arial" w:cs="Arial"/>
        <w:b/>
        <w:sz w:val="20"/>
        <w:szCs w:val="20"/>
      </w:rPr>
    </w:pPr>
    <w:r w:rsidRPr="007457C4">
      <w:rPr>
        <w:rFonts w:ascii="Arial" w:hAnsi="Arial" w:cs="Arial"/>
        <w:b/>
        <w:sz w:val="20"/>
        <w:szCs w:val="20"/>
      </w:rPr>
      <w:t>We embrace our diversity and celebrate everyone, everything, every day!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A2" w:rsidRDefault="000C28A2" w:rsidP="00903DC3">
      <w:pPr>
        <w:spacing w:after="0" w:line="240" w:lineRule="auto"/>
      </w:pPr>
      <w:r>
        <w:separator/>
      </w:r>
    </w:p>
  </w:footnote>
  <w:footnote w:type="continuationSeparator" w:id="0">
    <w:p w:rsidR="000C28A2" w:rsidRDefault="000C28A2" w:rsidP="00903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35" w:rsidRPr="007457C4" w:rsidRDefault="00471B35" w:rsidP="00CA53F5">
    <w:pPr>
      <w:autoSpaceDE w:val="0"/>
      <w:autoSpaceDN w:val="0"/>
      <w:adjustRightInd w:val="0"/>
      <w:spacing w:after="0"/>
      <w:jc w:val="center"/>
      <w:rPr>
        <w:rFonts w:ascii="Arial" w:eastAsiaTheme="minorHAnsi" w:hAnsi="Arial" w:cs="Arial"/>
        <w:color w:val="000000"/>
        <w:sz w:val="20"/>
        <w:szCs w:val="20"/>
      </w:rPr>
    </w:pPr>
    <w:r w:rsidRPr="0096350F">
      <w:rPr>
        <w:b/>
        <w:i/>
        <w:noProof/>
        <w:sz w:val="28"/>
        <w:szCs w:val="28"/>
      </w:rPr>
      <w:drawing>
        <wp:anchor distT="0" distB="0" distL="114300" distR="114300" simplePos="0" relativeHeight="251657216" behindDoc="1" locked="0" layoutInCell="1" allowOverlap="1" wp14:anchorId="5E13944A" wp14:editId="302CD1CC">
          <wp:simplePos x="0" y="0"/>
          <wp:positionH relativeFrom="column">
            <wp:posOffset>141605</wp:posOffset>
          </wp:positionH>
          <wp:positionV relativeFrom="paragraph">
            <wp:posOffset>-70485</wp:posOffset>
          </wp:positionV>
          <wp:extent cx="985520" cy="752475"/>
          <wp:effectExtent l="0" t="0" r="5080" b="9525"/>
          <wp:wrapNone/>
          <wp:docPr id="5" name="Picture 5" descr="C:\Documents and Settings\1822410\My Documents\My Pictures\Microsoft Clip Organizer\AG0056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822410\My Documents\My Pictures\Microsoft Clip Organizer\AG00564_.gif"/>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heme="minorHAnsi" w:hAnsi="Arial" w:cs="Arial"/>
        <w:b/>
        <w:color w:val="000000"/>
        <w:sz w:val="28"/>
        <w:szCs w:val="28"/>
      </w:rPr>
      <w:t xml:space="preserve">                             </w:t>
    </w:r>
    <w:r w:rsidRPr="0096350F">
      <w:rPr>
        <w:rFonts w:ascii="Arial" w:eastAsiaTheme="minorHAnsi" w:hAnsi="Arial" w:cs="Arial"/>
        <w:b/>
        <w:color w:val="000000"/>
        <w:sz w:val="28"/>
        <w:szCs w:val="28"/>
      </w:rPr>
      <w:t xml:space="preserve">School </w:t>
    </w:r>
    <w:r>
      <w:rPr>
        <w:rFonts w:ascii="Arial" w:eastAsiaTheme="minorHAnsi" w:hAnsi="Arial" w:cs="Arial"/>
        <w:b/>
        <w:color w:val="000000"/>
        <w:sz w:val="28"/>
        <w:szCs w:val="28"/>
      </w:rPr>
      <w:t xml:space="preserve"># </w:t>
    </w:r>
    <w:r w:rsidRPr="0096350F">
      <w:rPr>
        <w:rFonts w:ascii="Arial" w:eastAsiaTheme="minorHAnsi" w:hAnsi="Arial" w:cs="Arial"/>
        <w:b/>
        <w:color w:val="000000"/>
        <w:sz w:val="28"/>
        <w:szCs w:val="28"/>
      </w:rPr>
      <w:t>17</w:t>
    </w:r>
    <w:r w:rsidRPr="007457C4">
      <w:rPr>
        <w:rFonts w:ascii="Arial" w:eastAsiaTheme="minorHAnsi" w:hAnsi="Arial" w:cs="Arial"/>
        <w:b/>
        <w:color w:val="000000"/>
        <w:sz w:val="20"/>
        <w:szCs w:val="20"/>
      </w:rPr>
      <w:t xml:space="preserve"> </w:t>
    </w:r>
    <w:r w:rsidRPr="0096350F">
      <w:rPr>
        <w:rFonts w:ascii="Arial" w:eastAsiaTheme="minorHAnsi" w:hAnsi="Arial" w:cs="Arial"/>
        <w:b/>
        <w:color w:val="000000"/>
      </w:rPr>
      <w:t>is a beacon for our community and the center of an urban village</w:t>
    </w:r>
    <w:r w:rsidRPr="0096350F">
      <w:rPr>
        <w:rFonts w:ascii="Arial" w:eastAsiaTheme="minorHAnsi" w:hAnsi="Arial" w:cs="Arial"/>
        <w:color w:val="000000"/>
      </w:rPr>
      <w:t>.</w:t>
    </w:r>
  </w:p>
  <w:p w:rsidR="00471B35" w:rsidRPr="0096350F" w:rsidRDefault="000C28A2" w:rsidP="00CA53F5">
    <w:pPr>
      <w:jc w:val="center"/>
      <w:rPr>
        <w:rFonts w:ascii="Calibri" w:eastAsiaTheme="minorHAnsi" w:hAnsi="Calibri" w:cs="Calibri"/>
        <w:color w:val="000000"/>
      </w:rPr>
    </w:pPr>
    <w:r>
      <w:rPr>
        <w:rFonts w:ascii="Calibri" w:eastAsiaTheme="minorHAnsi" w:hAnsi="Calibri" w:cs="Calibri"/>
        <w:b/>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7.05pt;margin-top:.1pt;width:50.05pt;height:44.3pt;z-index:-251658240;mso-wrap-edited:f" wrapcoords="7941 0 5400 720 635 4320 -318 10080 -318 12240 1906 17280 7306 20880 7624 20880 10165 20880 13024 20880 20965 18360 21600 7200 20012 5760 20965 1440 18424 0 10482 0 7941 0">
          <v:imagedata r:id="rId2" o:title=""/>
        </v:shape>
        <o:OLEObject Type="Embed" ProgID="MS_ClipArt_Gallery.5" ShapeID="_x0000_s2050" DrawAspect="Content" ObjectID="_1512382841" r:id="rId3"/>
      </w:pict>
    </w:r>
    <w:r w:rsidR="00471B35">
      <w:rPr>
        <w:rFonts w:ascii="Arial" w:eastAsiaTheme="minorHAnsi" w:hAnsi="Arial" w:cs="Arial"/>
        <w:color w:val="000000"/>
        <w:sz w:val="20"/>
        <w:szCs w:val="20"/>
      </w:rPr>
      <w:t xml:space="preserve">                                                           </w:t>
    </w:r>
    <w:r w:rsidR="00471B35" w:rsidRPr="0096350F">
      <w:rPr>
        <w:rFonts w:ascii="Arial" w:eastAsiaTheme="minorHAnsi" w:hAnsi="Arial" w:cs="Arial"/>
        <w:color w:val="000000"/>
      </w:rPr>
      <w:t>Our Diversity is Our Strength!</w:t>
    </w:r>
  </w:p>
  <w:p w:rsidR="00471B35" w:rsidRDefault="00471B35">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10"/>
      </v:shape>
    </w:pict>
  </w:numPicBullet>
  <w:abstractNum w:abstractNumId="0">
    <w:nsid w:val="FFFFFF89"/>
    <w:multiLevelType w:val="singleLevel"/>
    <w:tmpl w:val="EFA080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96ECD"/>
    <w:multiLevelType w:val="hybridMultilevel"/>
    <w:tmpl w:val="07F8F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45368"/>
    <w:multiLevelType w:val="hybridMultilevel"/>
    <w:tmpl w:val="E7621A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F2A82"/>
    <w:multiLevelType w:val="hybridMultilevel"/>
    <w:tmpl w:val="537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E6015"/>
    <w:multiLevelType w:val="hybridMultilevel"/>
    <w:tmpl w:val="FE907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86B3F"/>
    <w:multiLevelType w:val="hybridMultilevel"/>
    <w:tmpl w:val="4C70C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8E19F4"/>
    <w:multiLevelType w:val="hybridMultilevel"/>
    <w:tmpl w:val="B5B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D1D6B"/>
    <w:multiLevelType w:val="hybridMultilevel"/>
    <w:tmpl w:val="7674BA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95C05"/>
    <w:multiLevelType w:val="hybridMultilevel"/>
    <w:tmpl w:val="88360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89676A"/>
    <w:multiLevelType w:val="hybridMultilevel"/>
    <w:tmpl w:val="5908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81E3F"/>
    <w:multiLevelType w:val="hybridMultilevel"/>
    <w:tmpl w:val="CD3C186A"/>
    <w:lvl w:ilvl="0" w:tplc="03FE891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B79AD"/>
    <w:multiLevelType w:val="hybridMultilevel"/>
    <w:tmpl w:val="1F2A0D4C"/>
    <w:lvl w:ilvl="0" w:tplc="971A513A">
      <w:start w:val="1"/>
      <w:numFmt w:val="bullet"/>
      <w:lvlText w:val=""/>
      <w:lvlJc w:val="left"/>
      <w:pPr>
        <w:ind w:left="1137" w:hanging="360"/>
      </w:pPr>
      <w:rPr>
        <w:rFonts w:ascii="Symbol" w:hAnsi="Symbol" w:hint="default"/>
        <w:color w:val="auto"/>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12">
    <w:nsid w:val="2F575819"/>
    <w:multiLevelType w:val="hybridMultilevel"/>
    <w:tmpl w:val="0260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37710"/>
    <w:multiLevelType w:val="hybridMultilevel"/>
    <w:tmpl w:val="DD0E0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474FF3"/>
    <w:multiLevelType w:val="hybridMultilevel"/>
    <w:tmpl w:val="90E41972"/>
    <w:lvl w:ilvl="0" w:tplc="7E26EB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13D29"/>
    <w:multiLevelType w:val="hybridMultilevel"/>
    <w:tmpl w:val="E486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E1C63"/>
    <w:multiLevelType w:val="hybridMultilevel"/>
    <w:tmpl w:val="5E74EC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A29B3"/>
    <w:multiLevelType w:val="hybridMultilevel"/>
    <w:tmpl w:val="DE4A68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B7474"/>
    <w:multiLevelType w:val="hybridMultilevel"/>
    <w:tmpl w:val="9C8AFD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4475D"/>
    <w:multiLevelType w:val="hybridMultilevel"/>
    <w:tmpl w:val="1B96A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07940"/>
    <w:multiLevelType w:val="hybridMultilevel"/>
    <w:tmpl w:val="CE8A3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595499"/>
    <w:multiLevelType w:val="hybridMultilevel"/>
    <w:tmpl w:val="8C506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60633"/>
    <w:multiLevelType w:val="hybridMultilevel"/>
    <w:tmpl w:val="0C4E47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086422"/>
    <w:multiLevelType w:val="hybridMultilevel"/>
    <w:tmpl w:val="3160813A"/>
    <w:lvl w:ilvl="0" w:tplc="0100B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565C2"/>
    <w:multiLevelType w:val="hybridMultilevel"/>
    <w:tmpl w:val="73E0FC6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094BC9"/>
    <w:multiLevelType w:val="hybridMultilevel"/>
    <w:tmpl w:val="22766C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0A0ACD"/>
    <w:multiLevelType w:val="hybridMultilevel"/>
    <w:tmpl w:val="3D626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2014B"/>
    <w:multiLevelType w:val="hybridMultilevel"/>
    <w:tmpl w:val="91B0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55F57"/>
    <w:multiLevelType w:val="hybridMultilevel"/>
    <w:tmpl w:val="9EAE06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D079D"/>
    <w:multiLevelType w:val="hybridMultilevel"/>
    <w:tmpl w:val="3D207C6C"/>
    <w:lvl w:ilvl="0" w:tplc="BBFE9174">
      <w:start w:val="1"/>
      <w:numFmt w:val="decimal"/>
      <w:lvlText w:val="%1."/>
      <w:lvlJc w:val="left"/>
      <w:pPr>
        <w:ind w:left="360" w:hanging="360"/>
      </w:pPr>
      <w:rPr>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66275D"/>
    <w:multiLevelType w:val="hybridMultilevel"/>
    <w:tmpl w:val="9040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0"/>
  </w:num>
  <w:num w:numId="4">
    <w:abstractNumId w:val="5"/>
  </w:num>
  <w:num w:numId="5">
    <w:abstractNumId w:val="3"/>
  </w:num>
  <w:num w:numId="6">
    <w:abstractNumId w:val="0"/>
  </w:num>
  <w:num w:numId="7">
    <w:abstractNumId w:val="4"/>
  </w:num>
  <w:num w:numId="8">
    <w:abstractNumId w:val="11"/>
  </w:num>
  <w:num w:numId="9">
    <w:abstractNumId w:val="0"/>
  </w:num>
  <w:num w:numId="10">
    <w:abstractNumId w:val="0"/>
  </w:num>
  <w:num w:numId="11">
    <w:abstractNumId w:val="0"/>
  </w:num>
  <w:num w:numId="12">
    <w:abstractNumId w:val="27"/>
  </w:num>
  <w:num w:numId="13">
    <w:abstractNumId w:val="16"/>
  </w:num>
  <w:num w:numId="14">
    <w:abstractNumId w:val="25"/>
  </w:num>
  <w:num w:numId="15">
    <w:abstractNumId w:val="17"/>
  </w:num>
  <w:num w:numId="16">
    <w:abstractNumId w:val="22"/>
  </w:num>
  <w:num w:numId="17">
    <w:abstractNumId w:val="28"/>
  </w:num>
  <w:num w:numId="18">
    <w:abstractNumId w:val="21"/>
  </w:num>
  <w:num w:numId="19">
    <w:abstractNumId w:val="19"/>
  </w:num>
  <w:num w:numId="20">
    <w:abstractNumId w:val="1"/>
  </w:num>
  <w:num w:numId="21">
    <w:abstractNumId w:val="26"/>
  </w:num>
  <w:num w:numId="22">
    <w:abstractNumId w:val="13"/>
  </w:num>
  <w:num w:numId="23">
    <w:abstractNumId w:val="7"/>
  </w:num>
  <w:num w:numId="24">
    <w:abstractNumId w:val="9"/>
  </w:num>
  <w:num w:numId="25">
    <w:abstractNumId w:val="15"/>
  </w:num>
  <w:num w:numId="26">
    <w:abstractNumId w:val="2"/>
  </w:num>
  <w:num w:numId="27">
    <w:abstractNumId w:val="20"/>
  </w:num>
  <w:num w:numId="28">
    <w:abstractNumId w:val="24"/>
  </w:num>
  <w:num w:numId="29">
    <w:abstractNumId w:val="18"/>
  </w:num>
  <w:num w:numId="30">
    <w:abstractNumId w:val="23"/>
  </w:num>
  <w:num w:numId="31">
    <w:abstractNumId w:val="14"/>
  </w:num>
  <w:num w:numId="32">
    <w:abstractNumId w:val="10"/>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86"/>
    <w:rsid w:val="000034C1"/>
    <w:rsid w:val="000169FD"/>
    <w:rsid w:val="00017A2A"/>
    <w:rsid w:val="00046B15"/>
    <w:rsid w:val="00047C1B"/>
    <w:rsid w:val="00050223"/>
    <w:rsid w:val="000559DC"/>
    <w:rsid w:val="00060BD7"/>
    <w:rsid w:val="00061764"/>
    <w:rsid w:val="0007765C"/>
    <w:rsid w:val="00082B32"/>
    <w:rsid w:val="000846A0"/>
    <w:rsid w:val="00086C1F"/>
    <w:rsid w:val="00090B0A"/>
    <w:rsid w:val="00096BDA"/>
    <w:rsid w:val="000A6C82"/>
    <w:rsid w:val="000A72B9"/>
    <w:rsid w:val="000C28A2"/>
    <w:rsid w:val="000C6080"/>
    <w:rsid w:val="000D0E47"/>
    <w:rsid w:val="000F5DF8"/>
    <w:rsid w:val="00101EBC"/>
    <w:rsid w:val="001104F5"/>
    <w:rsid w:val="0011695B"/>
    <w:rsid w:val="00121A3D"/>
    <w:rsid w:val="00135317"/>
    <w:rsid w:val="00150D58"/>
    <w:rsid w:val="00162FA0"/>
    <w:rsid w:val="00163004"/>
    <w:rsid w:val="00167CE3"/>
    <w:rsid w:val="001806A8"/>
    <w:rsid w:val="0018072B"/>
    <w:rsid w:val="00181004"/>
    <w:rsid w:val="00187F94"/>
    <w:rsid w:val="0019328E"/>
    <w:rsid w:val="00193BA0"/>
    <w:rsid w:val="00195116"/>
    <w:rsid w:val="001A09F6"/>
    <w:rsid w:val="001A7AAF"/>
    <w:rsid w:val="001C6534"/>
    <w:rsid w:val="001C7320"/>
    <w:rsid w:val="001D08AA"/>
    <w:rsid w:val="001D57B5"/>
    <w:rsid w:val="001E2914"/>
    <w:rsid w:val="001E6842"/>
    <w:rsid w:val="001F52BA"/>
    <w:rsid w:val="002129D2"/>
    <w:rsid w:val="00215B41"/>
    <w:rsid w:val="00216849"/>
    <w:rsid w:val="002264D5"/>
    <w:rsid w:val="00230A18"/>
    <w:rsid w:val="00234A54"/>
    <w:rsid w:val="002477E9"/>
    <w:rsid w:val="002722A0"/>
    <w:rsid w:val="002957B7"/>
    <w:rsid w:val="00296447"/>
    <w:rsid w:val="002A2740"/>
    <w:rsid w:val="002A5D71"/>
    <w:rsid w:val="002D5B86"/>
    <w:rsid w:val="002D6226"/>
    <w:rsid w:val="002D73A2"/>
    <w:rsid w:val="002E31CE"/>
    <w:rsid w:val="002E5F14"/>
    <w:rsid w:val="0030444B"/>
    <w:rsid w:val="003060F8"/>
    <w:rsid w:val="003124EF"/>
    <w:rsid w:val="00320C76"/>
    <w:rsid w:val="00321669"/>
    <w:rsid w:val="003219AC"/>
    <w:rsid w:val="00325280"/>
    <w:rsid w:val="003343C2"/>
    <w:rsid w:val="00342BBE"/>
    <w:rsid w:val="0034351E"/>
    <w:rsid w:val="00344139"/>
    <w:rsid w:val="00356D00"/>
    <w:rsid w:val="00375B89"/>
    <w:rsid w:val="00382C1C"/>
    <w:rsid w:val="003850C4"/>
    <w:rsid w:val="00386B8B"/>
    <w:rsid w:val="003956C7"/>
    <w:rsid w:val="003A493A"/>
    <w:rsid w:val="003A5476"/>
    <w:rsid w:val="003B4C89"/>
    <w:rsid w:val="003B5178"/>
    <w:rsid w:val="003B5D4D"/>
    <w:rsid w:val="003C128F"/>
    <w:rsid w:val="003D029C"/>
    <w:rsid w:val="003D1C44"/>
    <w:rsid w:val="003E4438"/>
    <w:rsid w:val="003E5F18"/>
    <w:rsid w:val="00426364"/>
    <w:rsid w:val="00427945"/>
    <w:rsid w:val="00440F0C"/>
    <w:rsid w:val="00443FD7"/>
    <w:rsid w:val="004578C9"/>
    <w:rsid w:val="0046325F"/>
    <w:rsid w:val="004645B8"/>
    <w:rsid w:val="00471B35"/>
    <w:rsid w:val="00473F9D"/>
    <w:rsid w:val="00475AB5"/>
    <w:rsid w:val="004971C2"/>
    <w:rsid w:val="004A2B6E"/>
    <w:rsid w:val="004A667B"/>
    <w:rsid w:val="004B61B4"/>
    <w:rsid w:val="004B6E04"/>
    <w:rsid w:val="004C1DDF"/>
    <w:rsid w:val="004C5050"/>
    <w:rsid w:val="004D323E"/>
    <w:rsid w:val="004E0609"/>
    <w:rsid w:val="004E795D"/>
    <w:rsid w:val="004F4901"/>
    <w:rsid w:val="004F4D23"/>
    <w:rsid w:val="004F5BDD"/>
    <w:rsid w:val="00504DB2"/>
    <w:rsid w:val="00505367"/>
    <w:rsid w:val="005229EE"/>
    <w:rsid w:val="00522DDF"/>
    <w:rsid w:val="0053546B"/>
    <w:rsid w:val="0054661E"/>
    <w:rsid w:val="00567D6F"/>
    <w:rsid w:val="00577F19"/>
    <w:rsid w:val="0059016E"/>
    <w:rsid w:val="0059371E"/>
    <w:rsid w:val="005A1503"/>
    <w:rsid w:val="005A4569"/>
    <w:rsid w:val="005B146C"/>
    <w:rsid w:val="005C1A9F"/>
    <w:rsid w:val="005C647C"/>
    <w:rsid w:val="005E01E1"/>
    <w:rsid w:val="005E08B7"/>
    <w:rsid w:val="005E0903"/>
    <w:rsid w:val="005E26EC"/>
    <w:rsid w:val="005E7E76"/>
    <w:rsid w:val="005F4654"/>
    <w:rsid w:val="005F70AC"/>
    <w:rsid w:val="00604AF1"/>
    <w:rsid w:val="00604B57"/>
    <w:rsid w:val="00610354"/>
    <w:rsid w:val="0061139B"/>
    <w:rsid w:val="0061374D"/>
    <w:rsid w:val="00613B0E"/>
    <w:rsid w:val="0061588A"/>
    <w:rsid w:val="00621D86"/>
    <w:rsid w:val="006301D2"/>
    <w:rsid w:val="00630700"/>
    <w:rsid w:val="00630FC0"/>
    <w:rsid w:val="00632DD3"/>
    <w:rsid w:val="00634776"/>
    <w:rsid w:val="00650905"/>
    <w:rsid w:val="00652E61"/>
    <w:rsid w:val="00652F98"/>
    <w:rsid w:val="006546FD"/>
    <w:rsid w:val="00655256"/>
    <w:rsid w:val="00676102"/>
    <w:rsid w:val="00676C64"/>
    <w:rsid w:val="00680777"/>
    <w:rsid w:val="00683474"/>
    <w:rsid w:val="00685F69"/>
    <w:rsid w:val="006A162C"/>
    <w:rsid w:val="006A39F0"/>
    <w:rsid w:val="006A451C"/>
    <w:rsid w:val="006A62D1"/>
    <w:rsid w:val="006B2AC2"/>
    <w:rsid w:val="006C6B95"/>
    <w:rsid w:val="006C70F8"/>
    <w:rsid w:val="006F110E"/>
    <w:rsid w:val="00710735"/>
    <w:rsid w:val="00734D19"/>
    <w:rsid w:val="00735F6B"/>
    <w:rsid w:val="00740050"/>
    <w:rsid w:val="00741451"/>
    <w:rsid w:val="007457C4"/>
    <w:rsid w:val="00745EC9"/>
    <w:rsid w:val="0075092D"/>
    <w:rsid w:val="00763E59"/>
    <w:rsid w:val="0077699D"/>
    <w:rsid w:val="0079024A"/>
    <w:rsid w:val="007A68E3"/>
    <w:rsid w:val="007B10F2"/>
    <w:rsid w:val="007B5EE0"/>
    <w:rsid w:val="007D0954"/>
    <w:rsid w:val="007D4F6D"/>
    <w:rsid w:val="007E78A6"/>
    <w:rsid w:val="007F1CA9"/>
    <w:rsid w:val="008026D0"/>
    <w:rsid w:val="00804924"/>
    <w:rsid w:val="00807626"/>
    <w:rsid w:val="00810C68"/>
    <w:rsid w:val="00820D17"/>
    <w:rsid w:val="00824903"/>
    <w:rsid w:val="00824E35"/>
    <w:rsid w:val="00825E5B"/>
    <w:rsid w:val="008313B0"/>
    <w:rsid w:val="00831737"/>
    <w:rsid w:val="00835681"/>
    <w:rsid w:val="00836E97"/>
    <w:rsid w:val="00840765"/>
    <w:rsid w:val="00841A36"/>
    <w:rsid w:val="0084721A"/>
    <w:rsid w:val="00853746"/>
    <w:rsid w:val="00854DF3"/>
    <w:rsid w:val="00855F28"/>
    <w:rsid w:val="00871E35"/>
    <w:rsid w:val="00881A29"/>
    <w:rsid w:val="00881AD4"/>
    <w:rsid w:val="00887A17"/>
    <w:rsid w:val="00887DD5"/>
    <w:rsid w:val="00890B5A"/>
    <w:rsid w:val="00891E6A"/>
    <w:rsid w:val="008955D4"/>
    <w:rsid w:val="008A5E9B"/>
    <w:rsid w:val="008A7E4E"/>
    <w:rsid w:val="008B25F7"/>
    <w:rsid w:val="008C6F30"/>
    <w:rsid w:val="008D39EA"/>
    <w:rsid w:val="008E316C"/>
    <w:rsid w:val="008E7530"/>
    <w:rsid w:val="008F1276"/>
    <w:rsid w:val="008F3A92"/>
    <w:rsid w:val="008F4EE2"/>
    <w:rsid w:val="00900032"/>
    <w:rsid w:val="00900E11"/>
    <w:rsid w:val="00900EAF"/>
    <w:rsid w:val="00903DC3"/>
    <w:rsid w:val="00904191"/>
    <w:rsid w:val="009061C8"/>
    <w:rsid w:val="009078FB"/>
    <w:rsid w:val="00911BA4"/>
    <w:rsid w:val="00914AB0"/>
    <w:rsid w:val="00923488"/>
    <w:rsid w:val="009267D4"/>
    <w:rsid w:val="00932DCF"/>
    <w:rsid w:val="00934263"/>
    <w:rsid w:val="00935CC8"/>
    <w:rsid w:val="0093663A"/>
    <w:rsid w:val="00952284"/>
    <w:rsid w:val="0095272E"/>
    <w:rsid w:val="009558BA"/>
    <w:rsid w:val="00955F57"/>
    <w:rsid w:val="00956DF2"/>
    <w:rsid w:val="0096350F"/>
    <w:rsid w:val="00963C03"/>
    <w:rsid w:val="009649F2"/>
    <w:rsid w:val="00965B6B"/>
    <w:rsid w:val="009867F2"/>
    <w:rsid w:val="009873EB"/>
    <w:rsid w:val="00993271"/>
    <w:rsid w:val="009953CE"/>
    <w:rsid w:val="009A76F2"/>
    <w:rsid w:val="009B2D3E"/>
    <w:rsid w:val="009B3950"/>
    <w:rsid w:val="009C5CEF"/>
    <w:rsid w:val="009D551A"/>
    <w:rsid w:val="009E291C"/>
    <w:rsid w:val="009E34CE"/>
    <w:rsid w:val="009E69B5"/>
    <w:rsid w:val="009F47D2"/>
    <w:rsid w:val="00A07F9E"/>
    <w:rsid w:val="00A150F3"/>
    <w:rsid w:val="00A27C28"/>
    <w:rsid w:val="00A33BF3"/>
    <w:rsid w:val="00A350D4"/>
    <w:rsid w:val="00A40178"/>
    <w:rsid w:val="00A46F3C"/>
    <w:rsid w:val="00A62F99"/>
    <w:rsid w:val="00A63BDA"/>
    <w:rsid w:val="00A72B57"/>
    <w:rsid w:val="00A90852"/>
    <w:rsid w:val="00A90A77"/>
    <w:rsid w:val="00A9211B"/>
    <w:rsid w:val="00AA0FD5"/>
    <w:rsid w:val="00AA1B26"/>
    <w:rsid w:val="00AC5FBA"/>
    <w:rsid w:val="00AE612A"/>
    <w:rsid w:val="00AF22F7"/>
    <w:rsid w:val="00B01E1E"/>
    <w:rsid w:val="00B02527"/>
    <w:rsid w:val="00B06327"/>
    <w:rsid w:val="00B25FC3"/>
    <w:rsid w:val="00B30B19"/>
    <w:rsid w:val="00B34BDD"/>
    <w:rsid w:val="00B36B09"/>
    <w:rsid w:val="00B4049E"/>
    <w:rsid w:val="00B404E1"/>
    <w:rsid w:val="00B42A33"/>
    <w:rsid w:val="00B438AA"/>
    <w:rsid w:val="00B5451F"/>
    <w:rsid w:val="00B55CA1"/>
    <w:rsid w:val="00B616C0"/>
    <w:rsid w:val="00B66BD9"/>
    <w:rsid w:val="00B850EC"/>
    <w:rsid w:val="00B950CC"/>
    <w:rsid w:val="00B960AE"/>
    <w:rsid w:val="00BA1E51"/>
    <w:rsid w:val="00BA30D7"/>
    <w:rsid w:val="00BA578D"/>
    <w:rsid w:val="00BA69CC"/>
    <w:rsid w:val="00BB080D"/>
    <w:rsid w:val="00BD556D"/>
    <w:rsid w:val="00BE2DE0"/>
    <w:rsid w:val="00BF3F37"/>
    <w:rsid w:val="00BF4AD9"/>
    <w:rsid w:val="00BF54A2"/>
    <w:rsid w:val="00BF62E3"/>
    <w:rsid w:val="00BF7E1F"/>
    <w:rsid w:val="00C01161"/>
    <w:rsid w:val="00C13C2D"/>
    <w:rsid w:val="00C153FC"/>
    <w:rsid w:val="00C160E5"/>
    <w:rsid w:val="00C42BF7"/>
    <w:rsid w:val="00C4346D"/>
    <w:rsid w:val="00C467D3"/>
    <w:rsid w:val="00C53C7C"/>
    <w:rsid w:val="00C714C1"/>
    <w:rsid w:val="00C92EE7"/>
    <w:rsid w:val="00CA42DC"/>
    <w:rsid w:val="00CA53F5"/>
    <w:rsid w:val="00CB701D"/>
    <w:rsid w:val="00CE002D"/>
    <w:rsid w:val="00CF2A3C"/>
    <w:rsid w:val="00CF7495"/>
    <w:rsid w:val="00D0349E"/>
    <w:rsid w:val="00D52392"/>
    <w:rsid w:val="00D666DA"/>
    <w:rsid w:val="00D826E6"/>
    <w:rsid w:val="00D92A7F"/>
    <w:rsid w:val="00DA2547"/>
    <w:rsid w:val="00DD40DD"/>
    <w:rsid w:val="00DF730F"/>
    <w:rsid w:val="00DF76D4"/>
    <w:rsid w:val="00E11EDA"/>
    <w:rsid w:val="00E16AF8"/>
    <w:rsid w:val="00E17A49"/>
    <w:rsid w:val="00E41C25"/>
    <w:rsid w:val="00E44B12"/>
    <w:rsid w:val="00E51508"/>
    <w:rsid w:val="00E5171F"/>
    <w:rsid w:val="00E56874"/>
    <w:rsid w:val="00E8415A"/>
    <w:rsid w:val="00E844F2"/>
    <w:rsid w:val="00E86AC1"/>
    <w:rsid w:val="00E86AD6"/>
    <w:rsid w:val="00E90D8C"/>
    <w:rsid w:val="00EA1928"/>
    <w:rsid w:val="00EA4DAC"/>
    <w:rsid w:val="00EB51C7"/>
    <w:rsid w:val="00EC1419"/>
    <w:rsid w:val="00EE52B6"/>
    <w:rsid w:val="00EE6B97"/>
    <w:rsid w:val="00EF05F9"/>
    <w:rsid w:val="00F024FE"/>
    <w:rsid w:val="00F044CA"/>
    <w:rsid w:val="00F06437"/>
    <w:rsid w:val="00F119C3"/>
    <w:rsid w:val="00F27C44"/>
    <w:rsid w:val="00F548AC"/>
    <w:rsid w:val="00F629E3"/>
    <w:rsid w:val="00F6484C"/>
    <w:rsid w:val="00F653D1"/>
    <w:rsid w:val="00F72596"/>
    <w:rsid w:val="00F75FB5"/>
    <w:rsid w:val="00F801B0"/>
    <w:rsid w:val="00F8740B"/>
    <w:rsid w:val="00F87C0D"/>
    <w:rsid w:val="00F9472F"/>
    <w:rsid w:val="00FA2C95"/>
    <w:rsid w:val="00FA5F27"/>
    <w:rsid w:val="00FA6DE8"/>
    <w:rsid w:val="00FB1220"/>
    <w:rsid w:val="00FB72CA"/>
    <w:rsid w:val="00FD2460"/>
    <w:rsid w:val="00FD4CC7"/>
    <w:rsid w:val="00FE4F75"/>
    <w:rsid w:val="00FE7798"/>
    <w:rsid w:val="00FF17BE"/>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9B"/>
    <w:pPr>
      <w:ind w:left="720"/>
      <w:contextualSpacing/>
    </w:pPr>
  </w:style>
  <w:style w:type="paragraph" w:styleId="Header">
    <w:name w:val="header"/>
    <w:basedOn w:val="Normal"/>
    <w:link w:val="HeaderChar"/>
    <w:uiPriority w:val="99"/>
    <w:unhideWhenUsed/>
    <w:rsid w:val="0090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C3"/>
  </w:style>
  <w:style w:type="paragraph" w:styleId="Footer">
    <w:name w:val="footer"/>
    <w:basedOn w:val="Normal"/>
    <w:link w:val="FooterChar"/>
    <w:uiPriority w:val="99"/>
    <w:unhideWhenUsed/>
    <w:rsid w:val="0090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C3"/>
  </w:style>
  <w:style w:type="paragraph" w:styleId="BalloonText">
    <w:name w:val="Balloon Text"/>
    <w:basedOn w:val="Normal"/>
    <w:link w:val="BalloonTextChar"/>
    <w:uiPriority w:val="99"/>
    <w:semiHidden/>
    <w:unhideWhenUsed/>
    <w:rsid w:val="00903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C3"/>
    <w:rPr>
      <w:rFonts w:ascii="Tahoma" w:hAnsi="Tahoma" w:cs="Tahoma"/>
      <w:sz w:val="16"/>
      <w:szCs w:val="16"/>
    </w:rPr>
  </w:style>
  <w:style w:type="paragraph" w:styleId="ListBullet">
    <w:name w:val="List Bullet"/>
    <w:basedOn w:val="Normal"/>
    <w:uiPriority w:val="99"/>
    <w:unhideWhenUsed/>
    <w:rsid w:val="002A5D71"/>
    <w:pPr>
      <w:numPr>
        <w:numId w:val="6"/>
      </w:numPr>
      <w:contextualSpacing/>
    </w:pPr>
  </w:style>
  <w:style w:type="paragraph" w:styleId="NoSpacing">
    <w:name w:val="No Spacing"/>
    <w:uiPriority w:val="1"/>
    <w:qFormat/>
    <w:rsid w:val="00B0632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955D4"/>
    <w:rPr>
      <w:color w:val="0000FF" w:themeColor="hyperlink"/>
      <w:u w:val="single"/>
    </w:rPr>
  </w:style>
  <w:style w:type="paragraph" w:customStyle="1" w:styleId="Default">
    <w:name w:val="Default"/>
    <w:rsid w:val="007457C4"/>
    <w:pPr>
      <w:autoSpaceDE w:val="0"/>
      <w:autoSpaceDN w:val="0"/>
      <w:adjustRightInd w:val="0"/>
      <w:spacing w:after="0" w:line="240" w:lineRule="auto"/>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9B"/>
    <w:pPr>
      <w:ind w:left="720"/>
      <w:contextualSpacing/>
    </w:pPr>
  </w:style>
  <w:style w:type="paragraph" w:styleId="Header">
    <w:name w:val="header"/>
    <w:basedOn w:val="Normal"/>
    <w:link w:val="HeaderChar"/>
    <w:uiPriority w:val="99"/>
    <w:unhideWhenUsed/>
    <w:rsid w:val="0090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C3"/>
  </w:style>
  <w:style w:type="paragraph" w:styleId="Footer">
    <w:name w:val="footer"/>
    <w:basedOn w:val="Normal"/>
    <w:link w:val="FooterChar"/>
    <w:uiPriority w:val="99"/>
    <w:unhideWhenUsed/>
    <w:rsid w:val="0090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C3"/>
  </w:style>
  <w:style w:type="paragraph" w:styleId="BalloonText">
    <w:name w:val="Balloon Text"/>
    <w:basedOn w:val="Normal"/>
    <w:link w:val="BalloonTextChar"/>
    <w:uiPriority w:val="99"/>
    <w:semiHidden/>
    <w:unhideWhenUsed/>
    <w:rsid w:val="00903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C3"/>
    <w:rPr>
      <w:rFonts w:ascii="Tahoma" w:hAnsi="Tahoma" w:cs="Tahoma"/>
      <w:sz w:val="16"/>
      <w:szCs w:val="16"/>
    </w:rPr>
  </w:style>
  <w:style w:type="paragraph" w:styleId="ListBullet">
    <w:name w:val="List Bullet"/>
    <w:basedOn w:val="Normal"/>
    <w:uiPriority w:val="99"/>
    <w:unhideWhenUsed/>
    <w:rsid w:val="002A5D71"/>
    <w:pPr>
      <w:numPr>
        <w:numId w:val="6"/>
      </w:numPr>
      <w:contextualSpacing/>
    </w:pPr>
  </w:style>
  <w:style w:type="paragraph" w:styleId="NoSpacing">
    <w:name w:val="No Spacing"/>
    <w:uiPriority w:val="1"/>
    <w:qFormat/>
    <w:rsid w:val="00B0632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955D4"/>
    <w:rPr>
      <w:color w:val="0000FF" w:themeColor="hyperlink"/>
      <w:u w:val="single"/>
    </w:rPr>
  </w:style>
  <w:style w:type="paragraph" w:customStyle="1" w:styleId="Default">
    <w:name w:val="Default"/>
    <w:rsid w:val="007457C4"/>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7770">
      <w:bodyDiv w:val="1"/>
      <w:marLeft w:val="0"/>
      <w:marRight w:val="0"/>
      <w:marTop w:val="0"/>
      <w:marBottom w:val="0"/>
      <w:divBdr>
        <w:top w:val="none" w:sz="0" w:space="0" w:color="auto"/>
        <w:left w:val="none" w:sz="0" w:space="0" w:color="auto"/>
        <w:bottom w:val="none" w:sz="0" w:space="0" w:color="auto"/>
        <w:right w:val="none" w:sz="0" w:space="0" w:color="auto"/>
      </w:divBdr>
    </w:div>
    <w:div w:id="1002926358">
      <w:bodyDiv w:val="1"/>
      <w:marLeft w:val="0"/>
      <w:marRight w:val="0"/>
      <w:marTop w:val="0"/>
      <w:marBottom w:val="0"/>
      <w:divBdr>
        <w:top w:val="none" w:sz="0" w:space="0" w:color="auto"/>
        <w:left w:val="none" w:sz="0" w:space="0" w:color="auto"/>
        <w:bottom w:val="none" w:sz="0" w:space="0" w:color="auto"/>
        <w:right w:val="none" w:sz="0" w:space="0" w:color="auto"/>
      </w:divBdr>
    </w:div>
    <w:div w:id="18558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ould be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1127-3A0D-4DBD-8333-5DE94D30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McCullen</dc:creator>
  <cp:lastModifiedBy>Coddington, Nancy</cp:lastModifiedBy>
  <cp:revision>2</cp:revision>
  <cp:lastPrinted>2015-05-06T19:04:00Z</cp:lastPrinted>
  <dcterms:created xsi:type="dcterms:W3CDTF">2015-12-23T18:34:00Z</dcterms:created>
  <dcterms:modified xsi:type="dcterms:W3CDTF">2015-12-23T18:34:00Z</dcterms:modified>
</cp:coreProperties>
</file>